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7C5" w:rsidRPr="00AF7ABB" w:rsidRDefault="005727C5" w:rsidP="005727C5">
      <w:pPr>
        <w:autoSpaceDE w:val="0"/>
        <w:autoSpaceDN w:val="0"/>
        <w:adjustRightInd w:val="0"/>
        <w:jc w:val="both"/>
        <w:rPr>
          <w:rFonts w:ascii="Cambria" w:hAnsi="Cambria" w:cs="Arial"/>
          <w:b/>
          <w:bCs/>
          <w:color w:val="00009A"/>
          <w:sz w:val="22"/>
          <w:szCs w:val="22"/>
        </w:rPr>
      </w:pPr>
      <w:bookmarkStart w:id="0" w:name="_GoBack"/>
      <w:bookmarkEnd w:id="0"/>
      <w:r w:rsidRPr="00AF7ABB">
        <w:rPr>
          <w:rFonts w:ascii="Cambria" w:hAnsi="Cambria" w:cs="Arial"/>
          <w:b/>
          <w:bCs/>
          <w:color w:val="00009A"/>
          <w:sz w:val="22"/>
          <w:szCs w:val="22"/>
        </w:rPr>
        <w:t>PROVINCE DE QUÉBEC</w:t>
      </w:r>
    </w:p>
    <w:p w:rsidR="005727C5" w:rsidRPr="00AF7ABB" w:rsidRDefault="005727C5" w:rsidP="005727C5">
      <w:pPr>
        <w:autoSpaceDE w:val="0"/>
        <w:autoSpaceDN w:val="0"/>
        <w:adjustRightInd w:val="0"/>
        <w:jc w:val="both"/>
        <w:rPr>
          <w:rFonts w:ascii="Cambria" w:hAnsi="Cambria" w:cs="Arial"/>
          <w:b/>
          <w:bCs/>
          <w:color w:val="00009A"/>
          <w:sz w:val="22"/>
          <w:szCs w:val="22"/>
        </w:rPr>
      </w:pPr>
      <w:r w:rsidRPr="00AF7ABB">
        <w:rPr>
          <w:rFonts w:ascii="Cambria" w:hAnsi="Cambria" w:cs="Arial"/>
          <w:b/>
          <w:bCs/>
          <w:color w:val="00009A"/>
          <w:sz w:val="22"/>
          <w:szCs w:val="22"/>
        </w:rPr>
        <w:t>MUNICIPALITÉ DE SAINT-CLAUDE</w:t>
      </w:r>
    </w:p>
    <w:p w:rsidR="005727C5" w:rsidRPr="00AF7ABB" w:rsidRDefault="005727C5" w:rsidP="005727C5">
      <w:pPr>
        <w:autoSpaceDE w:val="0"/>
        <w:autoSpaceDN w:val="0"/>
        <w:adjustRightInd w:val="0"/>
        <w:jc w:val="both"/>
        <w:rPr>
          <w:rFonts w:ascii="Cambria" w:hAnsi="Cambria" w:cs="Arial"/>
          <w:b/>
          <w:bCs/>
          <w:color w:val="00009A"/>
          <w:sz w:val="22"/>
          <w:szCs w:val="22"/>
        </w:rPr>
      </w:pPr>
      <w:r w:rsidRPr="00AF7ABB">
        <w:rPr>
          <w:rFonts w:ascii="Cambria" w:hAnsi="Cambria" w:cs="Arial"/>
          <w:b/>
          <w:bCs/>
          <w:color w:val="00009A"/>
          <w:sz w:val="22"/>
          <w:szCs w:val="22"/>
        </w:rPr>
        <w:t>M.R.C. DU VAL SAINT-FRANÇOIS</w:t>
      </w:r>
    </w:p>
    <w:p w:rsidR="005727C5" w:rsidRDefault="005727C5" w:rsidP="005727C5">
      <w:pPr>
        <w:autoSpaceDE w:val="0"/>
        <w:autoSpaceDN w:val="0"/>
        <w:adjustRightInd w:val="0"/>
        <w:jc w:val="both"/>
        <w:rPr>
          <w:rFonts w:ascii="Cambria" w:hAnsi="Cambria" w:cs="Arial"/>
          <w:b/>
          <w:bCs/>
          <w:color w:val="00009A"/>
          <w:sz w:val="22"/>
          <w:szCs w:val="22"/>
        </w:rPr>
      </w:pPr>
    </w:p>
    <w:p w:rsidR="005727C5" w:rsidRPr="00AF7ABB" w:rsidRDefault="005727C5" w:rsidP="005727C5">
      <w:pPr>
        <w:autoSpaceDE w:val="0"/>
        <w:autoSpaceDN w:val="0"/>
        <w:adjustRightInd w:val="0"/>
        <w:jc w:val="both"/>
        <w:rPr>
          <w:rFonts w:ascii="Cambria" w:hAnsi="Cambria" w:cs="Arial"/>
          <w:b/>
          <w:bCs/>
          <w:color w:val="00009A"/>
          <w:sz w:val="22"/>
          <w:szCs w:val="22"/>
        </w:rPr>
      </w:pPr>
      <w:r w:rsidRPr="00AF7ABB">
        <w:rPr>
          <w:rFonts w:ascii="Cambria" w:hAnsi="Cambria" w:cs="Arial"/>
          <w:b/>
          <w:bCs/>
          <w:color w:val="00009A"/>
          <w:sz w:val="22"/>
          <w:szCs w:val="22"/>
        </w:rPr>
        <w:t>RÈGLEMENT NUMÉRO</w:t>
      </w:r>
      <w:r>
        <w:rPr>
          <w:rFonts w:ascii="Cambria" w:hAnsi="Cambria" w:cs="Arial"/>
          <w:b/>
          <w:bCs/>
          <w:color w:val="00009A"/>
          <w:sz w:val="22"/>
          <w:szCs w:val="22"/>
        </w:rPr>
        <w:t> </w:t>
      </w:r>
      <w:r w:rsidRPr="00AF7ABB">
        <w:rPr>
          <w:rFonts w:ascii="Cambria" w:hAnsi="Cambria" w:cs="Arial"/>
          <w:b/>
          <w:bCs/>
          <w:color w:val="00009A"/>
          <w:sz w:val="22"/>
          <w:szCs w:val="22"/>
        </w:rPr>
        <w:t>2018-312</w:t>
      </w:r>
    </w:p>
    <w:p w:rsidR="005727C5" w:rsidRPr="00AF7ABB" w:rsidRDefault="005727C5" w:rsidP="005727C5">
      <w:pPr>
        <w:autoSpaceDE w:val="0"/>
        <w:autoSpaceDN w:val="0"/>
        <w:adjustRightInd w:val="0"/>
        <w:jc w:val="both"/>
        <w:rPr>
          <w:rFonts w:ascii="Cambria" w:hAnsi="Cambria" w:cs="Arial"/>
          <w:b/>
          <w:bCs/>
          <w:sz w:val="22"/>
          <w:szCs w:val="22"/>
        </w:rPr>
      </w:pPr>
      <w:r w:rsidRPr="00AF7ABB">
        <w:rPr>
          <w:rFonts w:ascii="Cambria" w:hAnsi="Cambria"/>
          <w:b/>
          <w:sz w:val="22"/>
          <w:szCs w:val="22"/>
        </w:rPr>
        <w:t>RÈGLEMENT D</w:t>
      </w:r>
      <w:r>
        <w:rPr>
          <w:rFonts w:ascii="Cambria" w:hAnsi="Cambria"/>
          <w:b/>
          <w:sz w:val="22"/>
          <w:szCs w:val="22"/>
        </w:rPr>
        <w:t>’</w:t>
      </w:r>
      <w:r w:rsidRPr="00AF7ABB">
        <w:rPr>
          <w:rFonts w:ascii="Cambria" w:hAnsi="Cambria"/>
          <w:b/>
          <w:sz w:val="22"/>
          <w:szCs w:val="22"/>
        </w:rPr>
        <w:t>EMPRUNT D’UN MONTANT DE 5</w:t>
      </w:r>
      <w:r>
        <w:rPr>
          <w:rFonts w:ascii="Cambria" w:hAnsi="Cambria"/>
          <w:b/>
          <w:sz w:val="22"/>
          <w:szCs w:val="22"/>
        </w:rPr>
        <w:t>2</w:t>
      </w:r>
      <w:r w:rsidRPr="00AF7ABB">
        <w:rPr>
          <w:rFonts w:ascii="Cambria" w:hAnsi="Cambria"/>
          <w:b/>
          <w:sz w:val="22"/>
          <w:szCs w:val="22"/>
        </w:rPr>
        <w:t>0</w:t>
      </w:r>
      <w:r>
        <w:rPr>
          <w:rFonts w:ascii="Cambria" w:hAnsi="Cambria"/>
          <w:b/>
          <w:sz w:val="22"/>
          <w:szCs w:val="22"/>
        </w:rPr>
        <w:t> 000 </w:t>
      </w:r>
      <w:r w:rsidRPr="00AF7ABB">
        <w:rPr>
          <w:rFonts w:ascii="Cambria" w:hAnsi="Cambria"/>
          <w:b/>
          <w:sz w:val="22"/>
          <w:szCs w:val="22"/>
        </w:rPr>
        <w:t>$, AUX FINS DE FINANCER</w:t>
      </w:r>
      <w:r w:rsidRPr="00AF7ABB">
        <w:rPr>
          <w:rFonts w:ascii="Cambria" w:hAnsi="Cambria" w:cs="Arial"/>
          <w:b/>
          <w:bCs/>
          <w:sz w:val="22"/>
          <w:szCs w:val="22"/>
        </w:rPr>
        <w:t xml:space="preserve"> LE PROGRAMME </w:t>
      </w:r>
      <w:r w:rsidRPr="00AF7ABB">
        <w:rPr>
          <w:rFonts w:ascii="Cambria" w:hAnsi="Cambria" w:cs="Arial"/>
          <w:b/>
          <w:bCs/>
          <w:smallCaps/>
          <w:sz w:val="22"/>
          <w:szCs w:val="22"/>
        </w:rPr>
        <w:t xml:space="preserve">DE RÉHABILITATION DE L’ENVIRONNEMENT PAR LA MISE AUX NORMES DES INSTALLATIONS SEPTIQUES </w:t>
      </w:r>
      <w:r w:rsidRPr="00AF7ABB">
        <w:rPr>
          <w:rFonts w:ascii="Cambria" w:hAnsi="Cambria"/>
          <w:b/>
          <w:sz w:val="22"/>
          <w:szCs w:val="22"/>
        </w:rPr>
        <w:t>(RÈGLEMENT NUMÉRO</w:t>
      </w:r>
      <w:r>
        <w:rPr>
          <w:rFonts w:ascii="Cambria" w:hAnsi="Cambria"/>
          <w:b/>
          <w:sz w:val="22"/>
          <w:szCs w:val="22"/>
        </w:rPr>
        <w:t> </w:t>
      </w:r>
      <w:r w:rsidRPr="00AF7ABB">
        <w:rPr>
          <w:rFonts w:ascii="Cambria" w:hAnsi="Cambria"/>
          <w:b/>
          <w:sz w:val="22"/>
          <w:szCs w:val="22"/>
        </w:rPr>
        <w:t xml:space="preserve">2018-311) </w:t>
      </w:r>
    </w:p>
    <w:p w:rsidR="005727C5" w:rsidRPr="00AF7ABB" w:rsidRDefault="005727C5" w:rsidP="005727C5">
      <w:pPr>
        <w:pStyle w:val="Default"/>
        <w:jc w:val="both"/>
        <w:rPr>
          <w:rFonts w:cs="Times New Roman"/>
          <w:sz w:val="22"/>
          <w:szCs w:val="22"/>
        </w:rPr>
      </w:pPr>
      <w:r w:rsidRPr="00AF7ABB">
        <w:rPr>
          <w:rFonts w:cs="Times New Roman"/>
          <w:sz w:val="22"/>
          <w:szCs w:val="22"/>
        </w:rPr>
        <w:t xml:space="preserve">_______________________________________________________ </w:t>
      </w:r>
    </w:p>
    <w:p w:rsidR="005727C5" w:rsidRPr="00AF7ABB" w:rsidRDefault="005727C5" w:rsidP="005727C5">
      <w:pPr>
        <w:pStyle w:val="Default"/>
        <w:jc w:val="both"/>
        <w:rPr>
          <w:rFonts w:cs="Arial"/>
          <w:b/>
          <w:sz w:val="22"/>
          <w:szCs w:val="22"/>
        </w:rPr>
      </w:pPr>
    </w:p>
    <w:p w:rsidR="005727C5" w:rsidRPr="00874310" w:rsidRDefault="005727C5" w:rsidP="005727C5">
      <w:pPr>
        <w:pStyle w:val="Default"/>
        <w:jc w:val="both"/>
        <w:rPr>
          <w:rFonts w:ascii="Cambria" w:hAnsi="Cambria" w:cs="Times New Roman"/>
          <w:sz w:val="22"/>
          <w:szCs w:val="22"/>
        </w:rPr>
      </w:pPr>
      <w:r w:rsidRPr="00874310">
        <w:rPr>
          <w:rFonts w:ascii="Cambria" w:hAnsi="Cambria" w:cs="Arial"/>
          <w:b/>
          <w:sz w:val="22"/>
          <w:szCs w:val="22"/>
        </w:rPr>
        <w:t>CONSIDÉRANT QUE</w:t>
      </w:r>
      <w:r w:rsidRPr="00874310">
        <w:rPr>
          <w:rFonts w:ascii="Cambria" w:hAnsi="Cambria" w:cs="Arial"/>
          <w:sz w:val="22"/>
          <w:szCs w:val="22"/>
        </w:rPr>
        <w:t xml:space="preserve"> </w:t>
      </w:r>
      <w:r w:rsidRPr="00874310">
        <w:rPr>
          <w:rFonts w:ascii="Cambria" w:hAnsi="Cambria" w:cs="Times New Roman"/>
          <w:sz w:val="22"/>
          <w:szCs w:val="22"/>
        </w:rPr>
        <w:t xml:space="preserve">la Municipalité de Saint-Claude désire améliorer la qualité de l’environnement sur son territoire ; </w:t>
      </w:r>
    </w:p>
    <w:p w:rsidR="005727C5" w:rsidRPr="00874310" w:rsidRDefault="005727C5" w:rsidP="005727C5">
      <w:pPr>
        <w:pStyle w:val="Default"/>
        <w:jc w:val="both"/>
        <w:rPr>
          <w:rFonts w:ascii="Cambria" w:hAnsi="Cambria" w:cs="Times New Roman"/>
          <w:sz w:val="22"/>
          <w:szCs w:val="22"/>
        </w:rPr>
      </w:pPr>
      <w:bookmarkStart w:id="1" w:name="OLE_LINK1"/>
    </w:p>
    <w:p w:rsidR="005727C5" w:rsidRPr="00AF7ABB" w:rsidRDefault="005727C5" w:rsidP="005727C5">
      <w:pPr>
        <w:autoSpaceDE w:val="0"/>
        <w:autoSpaceDN w:val="0"/>
        <w:adjustRightInd w:val="0"/>
        <w:jc w:val="both"/>
        <w:rPr>
          <w:rFonts w:ascii="Cambria" w:hAnsi="Cambria" w:cs="Arial"/>
          <w:sz w:val="22"/>
          <w:szCs w:val="22"/>
        </w:rPr>
      </w:pPr>
      <w:r w:rsidRPr="00874310">
        <w:rPr>
          <w:rFonts w:ascii="Cambria" w:hAnsi="Cambria" w:cs="Arial"/>
          <w:b/>
          <w:sz w:val="22"/>
          <w:szCs w:val="22"/>
        </w:rPr>
        <w:t>CONSIDÉRANT QUE</w:t>
      </w:r>
      <w:r w:rsidRPr="00874310">
        <w:rPr>
          <w:rFonts w:ascii="Cambria" w:hAnsi="Cambria" w:cs="Arial"/>
          <w:sz w:val="22"/>
          <w:szCs w:val="22"/>
        </w:rPr>
        <w:t xml:space="preserve"> </w:t>
      </w:r>
      <w:bookmarkEnd w:id="1"/>
      <w:r w:rsidRPr="00874310">
        <w:rPr>
          <w:rFonts w:ascii="Cambria" w:hAnsi="Cambria"/>
          <w:sz w:val="22"/>
          <w:szCs w:val="22"/>
        </w:rPr>
        <w:t xml:space="preserve">la Municipalité a adopté, par le Règlement numéro 2018-311, un </w:t>
      </w:r>
      <w:r w:rsidRPr="00874310">
        <w:rPr>
          <w:rFonts w:ascii="Cambria" w:hAnsi="Cambria" w:cs="Arial"/>
          <w:sz w:val="22"/>
          <w:szCs w:val="22"/>
        </w:rPr>
        <w:t>programme de réhabilitation de l’environnement par la mise aux normes des installations septiques conformément</w:t>
      </w:r>
      <w:r w:rsidRPr="00AF7ABB">
        <w:rPr>
          <w:rFonts w:ascii="Cambria" w:hAnsi="Cambria" w:cs="Arial"/>
          <w:sz w:val="22"/>
          <w:szCs w:val="22"/>
        </w:rPr>
        <w:t xml:space="preserve"> aux articles</w:t>
      </w:r>
      <w:r>
        <w:rPr>
          <w:rFonts w:ascii="Cambria" w:hAnsi="Cambria" w:cs="Arial"/>
          <w:sz w:val="22"/>
          <w:szCs w:val="22"/>
        </w:rPr>
        <w:t> </w:t>
      </w:r>
      <w:r w:rsidRPr="00AF7ABB">
        <w:rPr>
          <w:rFonts w:ascii="Cambria" w:hAnsi="Cambria" w:cs="Arial"/>
          <w:sz w:val="22"/>
          <w:szCs w:val="22"/>
        </w:rPr>
        <w:t xml:space="preserve">4 et 90 de la </w:t>
      </w:r>
      <w:r w:rsidRPr="00AF7ABB">
        <w:rPr>
          <w:rFonts w:ascii="Cambria" w:hAnsi="Cambria" w:cs="Arial"/>
          <w:i/>
          <w:sz w:val="22"/>
          <w:szCs w:val="22"/>
        </w:rPr>
        <w:t>Loi sur les compétences municipales</w:t>
      </w:r>
      <w:r w:rsidRPr="00AF7ABB">
        <w:rPr>
          <w:rFonts w:ascii="Cambria" w:hAnsi="Cambria" w:cs="Arial"/>
          <w:sz w:val="22"/>
          <w:szCs w:val="22"/>
        </w:rPr>
        <w:t xml:space="preserve"> ayant pour but d’aider financièrement les citoyens qui doivent se conformer au </w:t>
      </w:r>
      <w:r w:rsidRPr="00AF7ABB">
        <w:rPr>
          <w:rFonts w:ascii="Cambria" w:hAnsi="Cambria" w:cs="Arial"/>
          <w:i/>
          <w:sz w:val="22"/>
          <w:szCs w:val="22"/>
        </w:rPr>
        <w:t>Règlement sur l’évacuation et le traitement des eaux usées des résidences isolées</w:t>
      </w:r>
      <w:r w:rsidRPr="00AF7ABB">
        <w:rPr>
          <w:rFonts w:ascii="Cambria" w:hAnsi="Cambria" w:cs="Arial"/>
          <w:sz w:val="22"/>
          <w:szCs w:val="22"/>
        </w:rPr>
        <w:t xml:space="preserve"> (RLRQ, chapitre</w:t>
      </w:r>
      <w:r>
        <w:rPr>
          <w:rFonts w:ascii="Cambria" w:hAnsi="Cambria" w:cs="Arial"/>
          <w:sz w:val="22"/>
          <w:szCs w:val="22"/>
        </w:rPr>
        <w:t> </w:t>
      </w:r>
      <w:r w:rsidRPr="00AF7ABB">
        <w:rPr>
          <w:rFonts w:ascii="Cambria" w:hAnsi="Cambria" w:cs="Arial"/>
          <w:sz w:val="22"/>
          <w:szCs w:val="22"/>
        </w:rPr>
        <w:t>Q.2, r. 22)</w:t>
      </w:r>
      <w:r>
        <w:rPr>
          <w:rFonts w:ascii="Cambria" w:hAnsi="Cambria" w:cs="Arial"/>
          <w:sz w:val="22"/>
          <w:szCs w:val="22"/>
        </w:rPr>
        <w:t> </w:t>
      </w:r>
      <w:r w:rsidRPr="00AF7ABB">
        <w:rPr>
          <w:rFonts w:ascii="Cambria" w:hAnsi="Cambria" w:cs="Arial"/>
          <w:sz w:val="22"/>
          <w:szCs w:val="22"/>
        </w:rPr>
        <w:t xml:space="preserve">; </w:t>
      </w:r>
    </w:p>
    <w:p w:rsidR="005727C5" w:rsidRPr="00AF7ABB" w:rsidRDefault="005727C5" w:rsidP="005727C5">
      <w:pPr>
        <w:autoSpaceDE w:val="0"/>
        <w:autoSpaceDN w:val="0"/>
        <w:adjustRightInd w:val="0"/>
        <w:jc w:val="both"/>
        <w:rPr>
          <w:rFonts w:ascii="Cambria" w:hAnsi="Cambria" w:cs="Arial"/>
          <w:b/>
          <w:bCs/>
          <w:sz w:val="22"/>
          <w:szCs w:val="22"/>
        </w:rPr>
      </w:pPr>
    </w:p>
    <w:p w:rsidR="005727C5" w:rsidRPr="00AF7ABB" w:rsidRDefault="005727C5" w:rsidP="005727C5">
      <w:pPr>
        <w:autoSpaceDE w:val="0"/>
        <w:autoSpaceDN w:val="0"/>
        <w:adjustRightInd w:val="0"/>
        <w:jc w:val="both"/>
        <w:rPr>
          <w:rFonts w:ascii="Cambria" w:hAnsi="Cambria" w:cs="Arial"/>
          <w:sz w:val="22"/>
          <w:szCs w:val="22"/>
        </w:rPr>
      </w:pPr>
      <w:r w:rsidRPr="00AF7ABB">
        <w:rPr>
          <w:rFonts w:ascii="Cambria" w:hAnsi="Cambria" w:cs="Arial"/>
          <w:b/>
          <w:sz w:val="22"/>
          <w:szCs w:val="22"/>
        </w:rPr>
        <w:t>CONSIDÉRANT QUE</w:t>
      </w:r>
      <w:r w:rsidRPr="00AF7ABB">
        <w:rPr>
          <w:rFonts w:ascii="Cambria" w:hAnsi="Cambria" w:cs="Arial"/>
          <w:sz w:val="22"/>
          <w:szCs w:val="22"/>
        </w:rPr>
        <w:t xml:space="preserve"> par ce programme, la Municipalité autorise l’octroi d’aide financière sous forme d’avance de fonds remboursables aux propriétaires qui sont dans l’obligation de mettre aux normes le système d’évacuation des eaux usées de leur résidence</w:t>
      </w:r>
      <w:r>
        <w:rPr>
          <w:rFonts w:ascii="Cambria" w:hAnsi="Cambria" w:cs="Arial"/>
          <w:sz w:val="22"/>
          <w:szCs w:val="22"/>
        </w:rPr>
        <w:t> </w:t>
      </w:r>
      <w:r w:rsidRPr="00AF7ABB">
        <w:rPr>
          <w:rFonts w:ascii="Cambria" w:hAnsi="Cambria" w:cs="Arial"/>
          <w:sz w:val="22"/>
          <w:szCs w:val="22"/>
        </w:rPr>
        <w:t>;</w:t>
      </w:r>
    </w:p>
    <w:p w:rsidR="005727C5" w:rsidRPr="00AF7ABB" w:rsidRDefault="005727C5" w:rsidP="005727C5">
      <w:pPr>
        <w:autoSpaceDE w:val="0"/>
        <w:autoSpaceDN w:val="0"/>
        <w:adjustRightInd w:val="0"/>
        <w:ind w:left="2124" w:hanging="2124"/>
        <w:jc w:val="both"/>
        <w:rPr>
          <w:rFonts w:ascii="Cambria" w:hAnsi="Cambria" w:cs="Arial"/>
          <w:b/>
          <w:sz w:val="22"/>
          <w:szCs w:val="22"/>
        </w:rPr>
      </w:pPr>
    </w:p>
    <w:p w:rsidR="005727C5" w:rsidRPr="00AF7ABB" w:rsidRDefault="005727C5" w:rsidP="005727C5">
      <w:pPr>
        <w:autoSpaceDE w:val="0"/>
        <w:autoSpaceDN w:val="0"/>
        <w:adjustRightInd w:val="0"/>
        <w:jc w:val="both"/>
        <w:rPr>
          <w:rFonts w:ascii="Cambria" w:hAnsi="Cambria" w:cs="Arial"/>
          <w:sz w:val="22"/>
          <w:szCs w:val="22"/>
        </w:rPr>
      </w:pPr>
      <w:r w:rsidRPr="00AF7ABB">
        <w:rPr>
          <w:rFonts w:ascii="Cambria" w:hAnsi="Cambria" w:cs="Arial"/>
          <w:b/>
          <w:sz w:val="22"/>
          <w:szCs w:val="22"/>
        </w:rPr>
        <w:t>CONSIDÉRANT QUE</w:t>
      </w:r>
      <w:r w:rsidRPr="00AF7ABB">
        <w:rPr>
          <w:rFonts w:ascii="Cambria" w:hAnsi="Cambria" w:cs="Arial"/>
          <w:sz w:val="22"/>
          <w:szCs w:val="22"/>
        </w:rPr>
        <w:t xml:space="preserve"> le Règlement instaurant ce programme prévoit son financement par un règlement d’emprunt municipal, dont tous les coûts, incluant les frais de financement d’un emprunt temporaire et d’émission de l’emprunt sont à la charge exclusive des propriétaires des immeubles ayant bénéficié du programme</w:t>
      </w:r>
      <w:r>
        <w:rPr>
          <w:rFonts w:ascii="Cambria" w:hAnsi="Cambria" w:cs="Arial"/>
          <w:sz w:val="22"/>
          <w:szCs w:val="22"/>
        </w:rPr>
        <w:t> </w:t>
      </w:r>
      <w:r w:rsidRPr="00AF7ABB">
        <w:rPr>
          <w:rFonts w:ascii="Cambria" w:hAnsi="Cambria" w:cs="Arial"/>
          <w:sz w:val="22"/>
          <w:szCs w:val="22"/>
        </w:rPr>
        <w:t>;</w:t>
      </w:r>
    </w:p>
    <w:p w:rsidR="005727C5" w:rsidRPr="00AF7ABB" w:rsidRDefault="005727C5" w:rsidP="005727C5">
      <w:pPr>
        <w:autoSpaceDE w:val="0"/>
        <w:autoSpaceDN w:val="0"/>
        <w:adjustRightInd w:val="0"/>
        <w:jc w:val="both"/>
        <w:rPr>
          <w:rFonts w:ascii="Cambria" w:hAnsi="Cambria" w:cs="Arial"/>
          <w:sz w:val="22"/>
          <w:szCs w:val="22"/>
        </w:rPr>
      </w:pPr>
    </w:p>
    <w:p w:rsidR="005727C5" w:rsidRPr="00AF7ABB" w:rsidRDefault="005727C5" w:rsidP="005727C5">
      <w:pPr>
        <w:autoSpaceDE w:val="0"/>
        <w:autoSpaceDN w:val="0"/>
        <w:adjustRightInd w:val="0"/>
        <w:jc w:val="both"/>
        <w:rPr>
          <w:rFonts w:ascii="Cambria" w:hAnsi="Cambria" w:cs="Arial"/>
          <w:sz w:val="22"/>
          <w:szCs w:val="22"/>
        </w:rPr>
      </w:pPr>
      <w:r w:rsidRPr="00AF7ABB">
        <w:rPr>
          <w:rFonts w:ascii="Cambria" w:hAnsi="Cambria" w:cs="Arial"/>
          <w:b/>
          <w:sz w:val="22"/>
          <w:szCs w:val="22"/>
        </w:rPr>
        <w:t xml:space="preserve">CONSIDÉRANT </w:t>
      </w:r>
      <w:r w:rsidRPr="00573CFB">
        <w:rPr>
          <w:rFonts w:ascii="Cambria" w:hAnsi="Cambria" w:cs="Arial"/>
          <w:b/>
          <w:sz w:val="22"/>
          <w:szCs w:val="22"/>
        </w:rPr>
        <w:t>QU’UN</w:t>
      </w:r>
      <w:r w:rsidRPr="00AF7ABB">
        <w:rPr>
          <w:rFonts w:ascii="Cambria" w:hAnsi="Cambria" w:cs="Arial"/>
          <w:sz w:val="22"/>
          <w:szCs w:val="22"/>
        </w:rPr>
        <w:t xml:space="preserve"> avis de motion a été donné par le conseiller Jocelyn </w:t>
      </w:r>
      <w:proofErr w:type="spellStart"/>
      <w:r w:rsidRPr="00AF7ABB">
        <w:rPr>
          <w:rFonts w:ascii="Cambria" w:hAnsi="Cambria" w:cs="Arial"/>
          <w:sz w:val="22"/>
          <w:szCs w:val="22"/>
        </w:rPr>
        <w:t>Milette</w:t>
      </w:r>
      <w:proofErr w:type="spellEnd"/>
      <w:r w:rsidRPr="00AF7ABB">
        <w:rPr>
          <w:rFonts w:ascii="Cambria" w:hAnsi="Cambria" w:cs="Arial"/>
          <w:sz w:val="22"/>
          <w:szCs w:val="22"/>
        </w:rPr>
        <w:t xml:space="preserve"> lors de la séance ordinaire du conseil municipal tenue le 7 mai 2018 et que le projet de règlement a été présenté lors de cette même séance</w:t>
      </w:r>
      <w:r>
        <w:rPr>
          <w:rFonts w:ascii="Cambria" w:hAnsi="Cambria" w:cs="Arial"/>
          <w:sz w:val="22"/>
          <w:szCs w:val="22"/>
        </w:rPr>
        <w:t> </w:t>
      </w:r>
      <w:r w:rsidRPr="00AF7ABB">
        <w:rPr>
          <w:rFonts w:ascii="Cambria" w:hAnsi="Cambria" w:cs="Arial"/>
          <w:sz w:val="22"/>
          <w:szCs w:val="22"/>
        </w:rPr>
        <w:t xml:space="preserve">;  </w:t>
      </w:r>
    </w:p>
    <w:p w:rsidR="005727C5" w:rsidRPr="00AF7ABB" w:rsidRDefault="005727C5" w:rsidP="005727C5">
      <w:pPr>
        <w:autoSpaceDE w:val="0"/>
        <w:autoSpaceDN w:val="0"/>
        <w:adjustRightInd w:val="0"/>
        <w:jc w:val="both"/>
        <w:rPr>
          <w:rFonts w:ascii="Cambria" w:hAnsi="Cambria" w:cs="Arial"/>
          <w:b/>
          <w:bCs/>
          <w:sz w:val="22"/>
          <w:szCs w:val="22"/>
        </w:rPr>
      </w:pPr>
    </w:p>
    <w:p w:rsidR="005727C5" w:rsidRPr="00AF7ABB" w:rsidRDefault="005727C5" w:rsidP="005727C5">
      <w:pPr>
        <w:autoSpaceDE w:val="0"/>
        <w:autoSpaceDN w:val="0"/>
        <w:adjustRightInd w:val="0"/>
        <w:jc w:val="both"/>
        <w:rPr>
          <w:rFonts w:ascii="Cambria" w:hAnsi="Cambria" w:cs="Arial"/>
          <w:b/>
          <w:bCs/>
          <w:sz w:val="22"/>
          <w:szCs w:val="22"/>
        </w:rPr>
      </w:pPr>
      <w:r w:rsidRPr="00AF7ABB">
        <w:rPr>
          <w:rFonts w:ascii="Cambria" w:hAnsi="Cambria" w:cs="Arial"/>
          <w:b/>
          <w:sz w:val="22"/>
          <w:szCs w:val="22"/>
        </w:rPr>
        <w:t>CONSIDÉRANT QUE</w:t>
      </w:r>
      <w:r w:rsidRPr="00AF7ABB">
        <w:rPr>
          <w:rFonts w:ascii="Cambria" w:hAnsi="Cambria" w:cs="Arial"/>
          <w:b/>
          <w:bCs/>
          <w:sz w:val="22"/>
          <w:szCs w:val="22"/>
        </w:rPr>
        <w:t xml:space="preserve"> </w:t>
      </w:r>
      <w:r w:rsidRPr="00AF7ABB">
        <w:rPr>
          <w:rFonts w:ascii="Cambria" w:hAnsi="Cambria" w:cs="Arial"/>
          <w:sz w:val="22"/>
          <w:szCs w:val="22"/>
        </w:rPr>
        <w:t>ce règlement doit être approuvé par les personnes habiles à voter du secteur concerné, correspondant à l’ensemble des immeubles bénéficiant du programme</w:t>
      </w:r>
      <w:r>
        <w:rPr>
          <w:rFonts w:ascii="Cambria" w:hAnsi="Cambria" w:cs="Arial"/>
          <w:sz w:val="22"/>
          <w:szCs w:val="22"/>
        </w:rPr>
        <w:t> </w:t>
      </w:r>
      <w:r w:rsidRPr="00AF7ABB">
        <w:rPr>
          <w:rFonts w:ascii="Cambria" w:hAnsi="Cambria" w:cs="Arial"/>
          <w:sz w:val="22"/>
          <w:szCs w:val="22"/>
        </w:rPr>
        <w:t>;</w:t>
      </w:r>
    </w:p>
    <w:p w:rsidR="005727C5" w:rsidRPr="00AF7ABB" w:rsidRDefault="005727C5" w:rsidP="005727C5">
      <w:pPr>
        <w:pStyle w:val="Default"/>
        <w:jc w:val="both"/>
        <w:rPr>
          <w:rFonts w:cs="Times New Roman"/>
          <w:sz w:val="22"/>
          <w:szCs w:val="22"/>
        </w:rPr>
      </w:pPr>
    </w:p>
    <w:p w:rsidR="005727C5" w:rsidRPr="00F04683" w:rsidRDefault="005727C5" w:rsidP="005727C5">
      <w:pPr>
        <w:pStyle w:val="Default"/>
        <w:jc w:val="both"/>
        <w:rPr>
          <w:rFonts w:ascii="Cambria" w:hAnsi="Cambria" w:cs="Times New Roman"/>
          <w:sz w:val="22"/>
          <w:szCs w:val="22"/>
        </w:rPr>
      </w:pPr>
      <w:r w:rsidRPr="00F04683">
        <w:rPr>
          <w:rFonts w:ascii="Cambria" w:hAnsi="Cambria" w:cs="Times New Roman"/>
          <w:b/>
          <w:sz w:val="22"/>
          <w:szCs w:val="22"/>
        </w:rPr>
        <w:t>POUR CES MOTIFS</w:t>
      </w:r>
      <w:r w:rsidRPr="00F04683">
        <w:rPr>
          <w:rFonts w:ascii="Cambria" w:hAnsi="Cambria" w:cs="Times New Roman"/>
          <w:sz w:val="22"/>
          <w:szCs w:val="22"/>
        </w:rPr>
        <w:t xml:space="preserve">, il est proposé par le conseiller Jocelyn </w:t>
      </w:r>
      <w:proofErr w:type="spellStart"/>
      <w:r w:rsidRPr="00F04683">
        <w:rPr>
          <w:rFonts w:ascii="Cambria" w:hAnsi="Cambria" w:cs="Times New Roman"/>
          <w:sz w:val="22"/>
          <w:szCs w:val="22"/>
        </w:rPr>
        <w:t>Milette</w:t>
      </w:r>
      <w:proofErr w:type="spellEnd"/>
      <w:r w:rsidRPr="00F04683">
        <w:rPr>
          <w:rFonts w:ascii="Cambria" w:hAnsi="Cambria" w:cs="Times New Roman"/>
          <w:sz w:val="22"/>
          <w:szCs w:val="22"/>
        </w:rPr>
        <w:t>, appuyé par le conseiller Étienne Hudon-Gagnon et résolu que le règlement numéro 2018-312</w:t>
      </w:r>
      <w:r w:rsidRPr="00F04683">
        <w:rPr>
          <w:rFonts w:ascii="Cambria" w:hAnsi="Cambria" w:cs="Times New Roman"/>
          <w:b/>
          <w:bCs/>
          <w:sz w:val="22"/>
          <w:szCs w:val="22"/>
        </w:rPr>
        <w:t xml:space="preserve">, </w:t>
      </w:r>
      <w:r w:rsidRPr="00F04683">
        <w:rPr>
          <w:rFonts w:ascii="Cambria" w:hAnsi="Cambria" w:cs="Times New Roman"/>
          <w:sz w:val="22"/>
          <w:szCs w:val="22"/>
        </w:rPr>
        <w:t>intitulé « </w:t>
      </w:r>
      <w:r w:rsidRPr="00F04683">
        <w:rPr>
          <w:rFonts w:ascii="Cambria" w:hAnsi="Cambria" w:cs="Times New Roman"/>
          <w:i/>
          <w:sz w:val="22"/>
          <w:szCs w:val="22"/>
        </w:rPr>
        <w:t xml:space="preserve">Règlement d’emprunt d’un montant de 520 000 $ aux fins de financer </w:t>
      </w:r>
      <w:r w:rsidRPr="00F04683">
        <w:rPr>
          <w:rFonts w:ascii="Cambria" w:hAnsi="Cambria" w:cs="Arial"/>
          <w:bCs/>
          <w:i/>
          <w:sz w:val="22"/>
          <w:szCs w:val="22"/>
        </w:rPr>
        <w:t>le programme de réhabilitation de l’environnement par la mise aux normes des installations septiques</w:t>
      </w:r>
      <w:r w:rsidRPr="00F04683">
        <w:rPr>
          <w:rFonts w:ascii="Cambria" w:hAnsi="Cambria" w:cs="Arial"/>
          <w:b/>
          <w:bCs/>
          <w:smallCaps/>
          <w:sz w:val="22"/>
          <w:szCs w:val="22"/>
        </w:rPr>
        <w:t xml:space="preserve"> » </w:t>
      </w:r>
      <w:r w:rsidRPr="00F04683">
        <w:rPr>
          <w:rFonts w:ascii="Cambria" w:hAnsi="Cambria" w:cs="Times New Roman"/>
          <w:sz w:val="22"/>
          <w:szCs w:val="22"/>
        </w:rPr>
        <w:t xml:space="preserve">soit adopté et qu’il soit statué, ordonné et décrété par ce règlement ce qui suit : </w:t>
      </w:r>
    </w:p>
    <w:p w:rsidR="005727C5" w:rsidRPr="00AF7ABB" w:rsidRDefault="005727C5" w:rsidP="005727C5">
      <w:pPr>
        <w:pStyle w:val="Default"/>
        <w:jc w:val="both"/>
        <w:rPr>
          <w:rFonts w:cs="Times New Roman"/>
          <w:sz w:val="22"/>
          <w:szCs w:val="22"/>
        </w:rPr>
      </w:pPr>
    </w:p>
    <w:p w:rsidR="005727C5" w:rsidRPr="00AF7ABB" w:rsidRDefault="005727C5" w:rsidP="005727C5">
      <w:pPr>
        <w:autoSpaceDE w:val="0"/>
        <w:autoSpaceDN w:val="0"/>
        <w:adjustRightInd w:val="0"/>
        <w:jc w:val="both"/>
        <w:rPr>
          <w:rFonts w:ascii="Cambria" w:hAnsi="Cambria" w:cs="Arial"/>
          <w:b/>
          <w:bCs/>
          <w:sz w:val="22"/>
          <w:szCs w:val="22"/>
        </w:rPr>
      </w:pPr>
      <w:r w:rsidRPr="00AF7ABB">
        <w:rPr>
          <w:rFonts w:ascii="Cambria" w:hAnsi="Cambria" w:cs="Arial"/>
          <w:b/>
          <w:bCs/>
          <w:sz w:val="22"/>
          <w:szCs w:val="22"/>
        </w:rPr>
        <w:t>ARTICLE</w:t>
      </w:r>
      <w:r>
        <w:rPr>
          <w:rFonts w:ascii="Cambria" w:hAnsi="Cambria" w:cs="Arial"/>
          <w:b/>
          <w:bCs/>
          <w:sz w:val="22"/>
          <w:szCs w:val="22"/>
        </w:rPr>
        <w:t> </w:t>
      </w:r>
      <w:r w:rsidRPr="00AF7ABB">
        <w:rPr>
          <w:rFonts w:ascii="Cambria" w:hAnsi="Cambria" w:cs="Arial"/>
          <w:b/>
          <w:bCs/>
          <w:sz w:val="22"/>
          <w:szCs w:val="22"/>
        </w:rPr>
        <w:t xml:space="preserve">1 </w:t>
      </w:r>
      <w:r w:rsidRPr="00AF7ABB">
        <w:rPr>
          <w:rFonts w:ascii="Cambria" w:hAnsi="Cambria" w:cs="Arial"/>
          <w:b/>
          <w:bCs/>
          <w:sz w:val="22"/>
          <w:szCs w:val="22"/>
        </w:rPr>
        <w:tab/>
        <w:t>PRÉAMBULE</w:t>
      </w:r>
    </w:p>
    <w:p w:rsidR="005727C5" w:rsidRPr="00AF7ABB" w:rsidRDefault="005727C5" w:rsidP="005727C5">
      <w:pPr>
        <w:autoSpaceDE w:val="0"/>
        <w:autoSpaceDN w:val="0"/>
        <w:adjustRightInd w:val="0"/>
        <w:jc w:val="both"/>
        <w:rPr>
          <w:rFonts w:ascii="Cambria" w:hAnsi="Cambria" w:cs="Arial"/>
          <w:b/>
          <w:bCs/>
          <w:sz w:val="22"/>
          <w:szCs w:val="22"/>
        </w:rPr>
      </w:pPr>
    </w:p>
    <w:p w:rsidR="005727C5" w:rsidRPr="00AF7ABB" w:rsidRDefault="005727C5" w:rsidP="005727C5">
      <w:pPr>
        <w:autoSpaceDE w:val="0"/>
        <w:autoSpaceDN w:val="0"/>
        <w:adjustRightInd w:val="0"/>
        <w:jc w:val="both"/>
        <w:rPr>
          <w:rFonts w:ascii="Cambria" w:hAnsi="Cambria" w:cs="Arial"/>
          <w:b/>
          <w:bCs/>
          <w:sz w:val="22"/>
          <w:szCs w:val="22"/>
        </w:rPr>
      </w:pPr>
      <w:r w:rsidRPr="00AF7ABB">
        <w:rPr>
          <w:rFonts w:ascii="Cambria" w:hAnsi="Cambria" w:cs="Arial"/>
          <w:sz w:val="22"/>
          <w:szCs w:val="22"/>
        </w:rPr>
        <w:t>Le préambule du présent règlement en fait partie intégrante.</w:t>
      </w:r>
    </w:p>
    <w:p w:rsidR="005727C5" w:rsidRPr="00AF7ABB" w:rsidRDefault="005727C5" w:rsidP="005727C5">
      <w:pPr>
        <w:pStyle w:val="Default"/>
        <w:jc w:val="both"/>
        <w:rPr>
          <w:rFonts w:cs="Times New Roman"/>
          <w:b/>
          <w:bCs/>
          <w:sz w:val="22"/>
          <w:szCs w:val="22"/>
        </w:rPr>
      </w:pPr>
    </w:p>
    <w:p w:rsidR="005727C5" w:rsidRDefault="005727C5" w:rsidP="005727C5">
      <w:pPr>
        <w:jc w:val="both"/>
        <w:rPr>
          <w:rFonts w:ascii="Cambria" w:hAnsi="Cambria" w:cs="Arial"/>
          <w:b/>
          <w:smallCaps/>
          <w:sz w:val="22"/>
          <w:szCs w:val="22"/>
        </w:rPr>
      </w:pPr>
      <w:r w:rsidRPr="00AF7ABB">
        <w:rPr>
          <w:rFonts w:ascii="Cambria" w:hAnsi="Cambria"/>
          <w:b/>
          <w:bCs/>
          <w:sz w:val="22"/>
          <w:szCs w:val="22"/>
        </w:rPr>
        <w:t>ARTICLE</w:t>
      </w:r>
      <w:r>
        <w:rPr>
          <w:rFonts w:ascii="Cambria" w:hAnsi="Cambria"/>
          <w:b/>
          <w:bCs/>
          <w:sz w:val="22"/>
          <w:szCs w:val="22"/>
        </w:rPr>
        <w:t> </w:t>
      </w:r>
      <w:r w:rsidRPr="00AF7ABB">
        <w:rPr>
          <w:rFonts w:ascii="Cambria" w:hAnsi="Cambria"/>
          <w:b/>
          <w:bCs/>
          <w:sz w:val="22"/>
          <w:szCs w:val="22"/>
        </w:rPr>
        <w:t xml:space="preserve">2 </w:t>
      </w:r>
      <w:r w:rsidRPr="00AF7ABB">
        <w:rPr>
          <w:rFonts w:ascii="Cambria" w:hAnsi="Cambria"/>
          <w:b/>
          <w:bCs/>
          <w:sz w:val="22"/>
          <w:szCs w:val="22"/>
        </w:rPr>
        <w:tab/>
      </w:r>
      <w:r w:rsidRPr="00AF7ABB">
        <w:rPr>
          <w:rFonts w:ascii="Cambria" w:hAnsi="Cambria" w:cs="Arial"/>
          <w:b/>
          <w:smallCaps/>
          <w:sz w:val="22"/>
          <w:szCs w:val="22"/>
        </w:rPr>
        <w:t>MONTANT DE LA DÉPENSE</w:t>
      </w:r>
    </w:p>
    <w:p w:rsidR="005727C5" w:rsidRPr="00AF7ABB" w:rsidRDefault="005727C5" w:rsidP="005727C5">
      <w:pPr>
        <w:jc w:val="both"/>
        <w:rPr>
          <w:rFonts w:ascii="Cambria" w:hAnsi="Cambria" w:cs="Arial"/>
          <w:b/>
          <w:smallCaps/>
          <w:sz w:val="22"/>
          <w:szCs w:val="22"/>
        </w:rPr>
      </w:pPr>
    </w:p>
    <w:p w:rsidR="005727C5" w:rsidRPr="00AF7ABB" w:rsidRDefault="005727C5" w:rsidP="005727C5">
      <w:pPr>
        <w:pStyle w:val="Commentaire"/>
        <w:jc w:val="both"/>
        <w:rPr>
          <w:rFonts w:ascii="Cambria" w:hAnsi="Cambria" w:cs="Arial"/>
          <w:sz w:val="22"/>
          <w:szCs w:val="22"/>
        </w:rPr>
      </w:pPr>
      <w:r w:rsidRPr="00AF7ABB">
        <w:rPr>
          <w:rFonts w:ascii="Cambria" w:hAnsi="Cambria" w:cs="Arial"/>
          <w:sz w:val="22"/>
          <w:szCs w:val="22"/>
        </w:rPr>
        <w:t>Afin de financer le programme de réhabilitation de l’environnement décrété par le Règlement numéro</w:t>
      </w:r>
      <w:r>
        <w:rPr>
          <w:rFonts w:ascii="Cambria" w:hAnsi="Cambria" w:cs="Arial"/>
          <w:sz w:val="22"/>
          <w:szCs w:val="22"/>
        </w:rPr>
        <w:t> </w:t>
      </w:r>
      <w:r w:rsidRPr="00AF7ABB">
        <w:rPr>
          <w:rFonts w:ascii="Cambria" w:hAnsi="Cambria" w:cs="Arial"/>
          <w:sz w:val="22"/>
          <w:szCs w:val="22"/>
        </w:rPr>
        <w:t>2018-311, dont copie est jointe au présent règlement en Annexe «</w:t>
      </w:r>
      <w:r>
        <w:rPr>
          <w:rFonts w:ascii="Cambria" w:hAnsi="Cambria" w:cs="Arial"/>
          <w:sz w:val="22"/>
          <w:szCs w:val="22"/>
        </w:rPr>
        <w:t> </w:t>
      </w:r>
      <w:r w:rsidRPr="00AF7ABB">
        <w:rPr>
          <w:rFonts w:ascii="Cambria" w:hAnsi="Cambria" w:cs="Arial"/>
          <w:sz w:val="22"/>
          <w:szCs w:val="22"/>
        </w:rPr>
        <w:t>A</w:t>
      </w:r>
      <w:r>
        <w:rPr>
          <w:rFonts w:ascii="Cambria" w:hAnsi="Cambria" w:cs="Arial"/>
          <w:sz w:val="22"/>
          <w:szCs w:val="22"/>
        </w:rPr>
        <w:t> </w:t>
      </w:r>
      <w:r w:rsidRPr="00AF7ABB">
        <w:rPr>
          <w:rFonts w:ascii="Cambria" w:hAnsi="Cambria" w:cs="Arial"/>
          <w:sz w:val="22"/>
          <w:szCs w:val="22"/>
        </w:rPr>
        <w:t>», le conseil est autorisé à dépenser une somme maximale de [5</w:t>
      </w:r>
      <w:r>
        <w:rPr>
          <w:rFonts w:ascii="Cambria" w:hAnsi="Cambria" w:cs="Arial"/>
          <w:sz w:val="22"/>
          <w:szCs w:val="22"/>
        </w:rPr>
        <w:t>2</w:t>
      </w:r>
      <w:r w:rsidRPr="00AF7ABB">
        <w:rPr>
          <w:rFonts w:ascii="Cambria" w:hAnsi="Cambria" w:cs="Arial"/>
          <w:sz w:val="22"/>
          <w:szCs w:val="22"/>
        </w:rPr>
        <w:t>0</w:t>
      </w:r>
      <w:r>
        <w:rPr>
          <w:rFonts w:ascii="Cambria" w:hAnsi="Cambria" w:cs="Arial"/>
          <w:sz w:val="22"/>
          <w:szCs w:val="22"/>
        </w:rPr>
        <w:t> 000 </w:t>
      </w:r>
      <w:r w:rsidRPr="00AF7ABB">
        <w:rPr>
          <w:rFonts w:ascii="Cambria" w:hAnsi="Cambria" w:cs="Arial"/>
          <w:sz w:val="22"/>
          <w:szCs w:val="22"/>
        </w:rPr>
        <w:t xml:space="preserve">$ soit </w:t>
      </w:r>
      <w:r w:rsidRPr="00AF7ABB">
        <w:rPr>
          <w:rFonts w:ascii="Cambria" w:hAnsi="Cambria"/>
          <w:sz w:val="22"/>
          <w:szCs w:val="22"/>
        </w:rPr>
        <w:t>maximum de 20</w:t>
      </w:r>
      <w:r>
        <w:rPr>
          <w:rFonts w:ascii="Cambria" w:hAnsi="Cambria"/>
          <w:sz w:val="22"/>
          <w:szCs w:val="22"/>
        </w:rPr>
        <w:t> 000 </w:t>
      </w:r>
      <w:r w:rsidRPr="00AF7ABB">
        <w:rPr>
          <w:rFonts w:ascii="Cambria" w:hAnsi="Cambria"/>
          <w:sz w:val="22"/>
          <w:szCs w:val="22"/>
        </w:rPr>
        <w:t>$, taxes nettes incluses, par propriété)</w:t>
      </w:r>
      <w:r w:rsidRPr="00AF7ABB">
        <w:rPr>
          <w:rFonts w:ascii="Cambria" w:hAnsi="Cambria" w:cs="Arial"/>
          <w:sz w:val="22"/>
          <w:szCs w:val="22"/>
        </w:rPr>
        <w:t>, tel qu’il appert du détail des dépenses effectuées par la directrice générale et secrétaire-trésorière, lequel fait partie intégrante du présent règlement comme Annexe «</w:t>
      </w:r>
      <w:r>
        <w:rPr>
          <w:rFonts w:ascii="Cambria" w:hAnsi="Cambria" w:cs="Arial"/>
          <w:sz w:val="22"/>
          <w:szCs w:val="22"/>
        </w:rPr>
        <w:t> </w:t>
      </w:r>
      <w:r w:rsidRPr="00AF7ABB">
        <w:rPr>
          <w:rFonts w:ascii="Cambria" w:hAnsi="Cambria" w:cs="Arial"/>
          <w:sz w:val="22"/>
          <w:szCs w:val="22"/>
        </w:rPr>
        <w:t>B</w:t>
      </w:r>
      <w:r>
        <w:rPr>
          <w:rFonts w:ascii="Cambria" w:hAnsi="Cambria" w:cs="Arial"/>
          <w:sz w:val="22"/>
          <w:szCs w:val="22"/>
        </w:rPr>
        <w:t> </w:t>
      </w:r>
      <w:r w:rsidRPr="00AF7ABB">
        <w:rPr>
          <w:rFonts w:ascii="Cambria" w:hAnsi="Cambria" w:cs="Arial"/>
          <w:sz w:val="22"/>
          <w:szCs w:val="22"/>
        </w:rPr>
        <w:t xml:space="preserve">». </w:t>
      </w:r>
    </w:p>
    <w:p w:rsidR="005727C5" w:rsidRPr="00AF7ABB" w:rsidRDefault="005727C5" w:rsidP="005727C5">
      <w:pPr>
        <w:pStyle w:val="Commentaire"/>
        <w:jc w:val="both"/>
        <w:rPr>
          <w:rFonts w:ascii="Cambria" w:hAnsi="Cambria" w:cs="Arial"/>
          <w:sz w:val="22"/>
          <w:szCs w:val="22"/>
        </w:rPr>
      </w:pPr>
    </w:p>
    <w:p w:rsidR="005727C5" w:rsidRPr="00AF7ABB" w:rsidRDefault="005727C5" w:rsidP="005727C5">
      <w:pPr>
        <w:pStyle w:val="Commentaire"/>
        <w:jc w:val="both"/>
        <w:rPr>
          <w:rFonts w:ascii="Cambria" w:hAnsi="Cambria"/>
          <w:sz w:val="22"/>
          <w:szCs w:val="22"/>
        </w:rPr>
      </w:pPr>
      <w:r w:rsidRPr="00AF7ABB">
        <w:rPr>
          <w:rFonts w:ascii="Cambria" w:hAnsi="Cambria"/>
          <w:sz w:val="22"/>
          <w:szCs w:val="22"/>
        </w:rPr>
        <w:t>Le détail des dépenses est le nombre de propriétés visées par le Programme multiplié par 20</w:t>
      </w:r>
      <w:r>
        <w:rPr>
          <w:rFonts w:ascii="Cambria" w:hAnsi="Cambria"/>
          <w:sz w:val="22"/>
          <w:szCs w:val="22"/>
        </w:rPr>
        <w:t> 000 </w:t>
      </w:r>
      <w:r w:rsidRPr="00AF7ABB">
        <w:rPr>
          <w:rFonts w:ascii="Cambria" w:hAnsi="Cambria"/>
          <w:sz w:val="22"/>
          <w:szCs w:val="22"/>
        </w:rPr>
        <w:t>$ chacun.</w:t>
      </w:r>
    </w:p>
    <w:p w:rsidR="005727C5" w:rsidRPr="00AF7ABB" w:rsidRDefault="005727C5" w:rsidP="005727C5">
      <w:pPr>
        <w:jc w:val="both"/>
        <w:rPr>
          <w:rFonts w:ascii="Cambria" w:hAnsi="Cambria"/>
          <w:b/>
          <w:bCs/>
          <w:sz w:val="22"/>
          <w:szCs w:val="22"/>
        </w:rPr>
      </w:pPr>
    </w:p>
    <w:p w:rsidR="005727C5" w:rsidRDefault="005727C5" w:rsidP="005727C5">
      <w:pPr>
        <w:jc w:val="both"/>
        <w:rPr>
          <w:rFonts w:ascii="Cambria" w:hAnsi="Cambria" w:cs="Arial"/>
          <w:b/>
          <w:smallCaps/>
          <w:sz w:val="22"/>
          <w:szCs w:val="22"/>
        </w:rPr>
      </w:pPr>
      <w:r w:rsidRPr="00AF7ABB">
        <w:rPr>
          <w:rFonts w:ascii="Cambria" w:hAnsi="Cambria"/>
          <w:b/>
          <w:bCs/>
          <w:sz w:val="22"/>
          <w:szCs w:val="22"/>
        </w:rPr>
        <w:t>ARTICLE</w:t>
      </w:r>
      <w:r>
        <w:rPr>
          <w:rFonts w:ascii="Cambria" w:hAnsi="Cambria"/>
          <w:b/>
          <w:bCs/>
          <w:sz w:val="22"/>
          <w:szCs w:val="22"/>
        </w:rPr>
        <w:t> </w:t>
      </w:r>
      <w:r w:rsidRPr="00AF7ABB">
        <w:rPr>
          <w:rFonts w:ascii="Cambria" w:hAnsi="Cambria"/>
          <w:b/>
          <w:bCs/>
          <w:sz w:val="22"/>
          <w:szCs w:val="22"/>
        </w:rPr>
        <w:t xml:space="preserve">3 </w:t>
      </w:r>
      <w:r w:rsidRPr="00AF7ABB">
        <w:rPr>
          <w:rFonts w:ascii="Cambria" w:hAnsi="Cambria"/>
          <w:b/>
          <w:bCs/>
          <w:sz w:val="22"/>
          <w:szCs w:val="22"/>
        </w:rPr>
        <w:tab/>
      </w:r>
      <w:r w:rsidRPr="00AF7ABB">
        <w:rPr>
          <w:rFonts w:ascii="Cambria" w:hAnsi="Cambria" w:cs="Arial"/>
          <w:b/>
          <w:smallCaps/>
          <w:sz w:val="22"/>
          <w:szCs w:val="22"/>
        </w:rPr>
        <w:t>EMPRUNT</w:t>
      </w:r>
    </w:p>
    <w:p w:rsidR="005727C5" w:rsidRPr="00AF7ABB" w:rsidRDefault="005727C5" w:rsidP="005727C5">
      <w:pPr>
        <w:jc w:val="both"/>
        <w:rPr>
          <w:rFonts w:ascii="Cambria" w:hAnsi="Cambria" w:cs="Arial"/>
          <w:b/>
          <w:smallCaps/>
          <w:sz w:val="22"/>
          <w:szCs w:val="22"/>
        </w:rPr>
      </w:pPr>
    </w:p>
    <w:p w:rsidR="005727C5" w:rsidRPr="00AF7ABB" w:rsidRDefault="005727C5" w:rsidP="005727C5">
      <w:pPr>
        <w:jc w:val="both"/>
        <w:rPr>
          <w:rFonts w:ascii="Cambria" w:hAnsi="Cambria" w:cs="Arial"/>
          <w:sz w:val="22"/>
          <w:szCs w:val="22"/>
        </w:rPr>
      </w:pPr>
      <w:r w:rsidRPr="00AF7ABB">
        <w:rPr>
          <w:rFonts w:ascii="Cambria" w:hAnsi="Cambria" w:cs="Arial"/>
          <w:sz w:val="22"/>
          <w:szCs w:val="22"/>
        </w:rPr>
        <w:t>Aux fins d’acquitter les dépenses décrétées au présent règlement et relatives au programme de réhabilitation de l’environnement par le Règlement numéro</w:t>
      </w:r>
      <w:r>
        <w:rPr>
          <w:rFonts w:ascii="Cambria" w:hAnsi="Cambria" w:cs="Arial"/>
          <w:sz w:val="22"/>
          <w:szCs w:val="22"/>
        </w:rPr>
        <w:t> </w:t>
      </w:r>
      <w:r w:rsidRPr="00AF7ABB">
        <w:rPr>
          <w:rFonts w:ascii="Cambria" w:hAnsi="Cambria" w:cs="Arial"/>
          <w:sz w:val="22"/>
          <w:szCs w:val="22"/>
        </w:rPr>
        <w:t>2018</w:t>
      </w:r>
      <w:r>
        <w:rPr>
          <w:rFonts w:ascii="Cambria" w:hAnsi="Cambria" w:cs="Arial"/>
          <w:sz w:val="22"/>
          <w:szCs w:val="22"/>
        </w:rPr>
        <w:t xml:space="preserve"> </w:t>
      </w:r>
      <w:r>
        <w:rPr>
          <w:rFonts w:ascii="Cambria" w:hAnsi="Cambria" w:cs="Arial"/>
          <w:sz w:val="22"/>
          <w:szCs w:val="22"/>
        </w:rPr>
        <w:noBreakHyphen/>
      </w:r>
      <w:r w:rsidRPr="00AF7ABB">
        <w:rPr>
          <w:rFonts w:ascii="Cambria" w:hAnsi="Cambria" w:cs="Arial"/>
          <w:sz w:val="22"/>
          <w:szCs w:val="22"/>
        </w:rPr>
        <w:t>311 (</w:t>
      </w:r>
      <w:r>
        <w:rPr>
          <w:rFonts w:ascii="Cambria" w:hAnsi="Cambria" w:cs="Arial"/>
          <w:sz w:val="22"/>
          <w:szCs w:val="22"/>
        </w:rPr>
        <w:t>annexe</w:t>
      </w:r>
      <w:r w:rsidRPr="00AF7ABB">
        <w:rPr>
          <w:rFonts w:ascii="Cambria" w:hAnsi="Cambria" w:cs="Arial"/>
          <w:sz w:val="22"/>
          <w:szCs w:val="22"/>
        </w:rPr>
        <w:t> A), le conseil est autorisé à emprunter une somme totale de 5</w:t>
      </w:r>
      <w:r>
        <w:rPr>
          <w:rFonts w:ascii="Cambria" w:hAnsi="Cambria" w:cs="Arial"/>
          <w:sz w:val="22"/>
          <w:szCs w:val="22"/>
        </w:rPr>
        <w:t>2</w:t>
      </w:r>
      <w:r w:rsidRPr="00AF7ABB">
        <w:rPr>
          <w:rFonts w:ascii="Cambria" w:hAnsi="Cambria" w:cs="Arial"/>
          <w:sz w:val="22"/>
          <w:szCs w:val="22"/>
        </w:rPr>
        <w:t>0</w:t>
      </w:r>
      <w:r>
        <w:rPr>
          <w:rFonts w:ascii="Cambria" w:hAnsi="Cambria" w:cs="Arial"/>
          <w:sz w:val="22"/>
          <w:szCs w:val="22"/>
        </w:rPr>
        <w:t> 000 </w:t>
      </w:r>
      <w:r w:rsidRPr="00AF7ABB">
        <w:rPr>
          <w:rFonts w:ascii="Cambria" w:hAnsi="Cambria" w:cs="Arial"/>
          <w:sz w:val="22"/>
          <w:szCs w:val="22"/>
        </w:rPr>
        <w:t>$, remboursable sur une période de quinze (15) ans.</w:t>
      </w:r>
    </w:p>
    <w:p w:rsidR="005727C5" w:rsidRPr="00AF7ABB" w:rsidRDefault="005727C5" w:rsidP="005727C5">
      <w:pPr>
        <w:jc w:val="both"/>
        <w:rPr>
          <w:rFonts w:ascii="Cambria" w:hAnsi="Cambria" w:cs="Arial"/>
          <w:sz w:val="22"/>
          <w:szCs w:val="22"/>
        </w:rPr>
      </w:pPr>
    </w:p>
    <w:p w:rsidR="005727C5" w:rsidRDefault="005727C5" w:rsidP="005727C5">
      <w:pPr>
        <w:spacing w:before="240"/>
        <w:jc w:val="both"/>
        <w:rPr>
          <w:rFonts w:ascii="Cambria" w:hAnsi="Cambria" w:cs="Arial"/>
          <w:b/>
          <w:smallCaps/>
          <w:sz w:val="22"/>
          <w:szCs w:val="22"/>
        </w:rPr>
      </w:pPr>
      <w:r w:rsidRPr="00AF7ABB">
        <w:rPr>
          <w:rFonts w:ascii="Cambria" w:hAnsi="Cambria" w:cs="Arial"/>
          <w:b/>
          <w:smallCaps/>
          <w:sz w:val="22"/>
          <w:szCs w:val="22"/>
        </w:rPr>
        <w:t>ARTICLE</w:t>
      </w:r>
      <w:r>
        <w:rPr>
          <w:rFonts w:ascii="Cambria" w:hAnsi="Cambria" w:cs="Arial"/>
          <w:b/>
          <w:smallCaps/>
          <w:sz w:val="22"/>
          <w:szCs w:val="22"/>
        </w:rPr>
        <w:t> </w:t>
      </w:r>
      <w:r w:rsidRPr="00AF7ABB">
        <w:rPr>
          <w:rFonts w:ascii="Cambria" w:hAnsi="Cambria" w:cs="Arial"/>
          <w:b/>
          <w:smallCaps/>
          <w:sz w:val="22"/>
          <w:szCs w:val="22"/>
        </w:rPr>
        <w:t>4</w:t>
      </w:r>
      <w:r w:rsidRPr="00AF7ABB">
        <w:rPr>
          <w:rFonts w:ascii="Cambria" w:hAnsi="Cambria" w:cs="Arial"/>
          <w:b/>
          <w:smallCaps/>
          <w:sz w:val="22"/>
          <w:szCs w:val="22"/>
        </w:rPr>
        <w:tab/>
        <w:t>COMPENSATION</w:t>
      </w:r>
    </w:p>
    <w:p w:rsidR="005727C5" w:rsidRDefault="005727C5" w:rsidP="005727C5">
      <w:pPr>
        <w:autoSpaceDE w:val="0"/>
        <w:autoSpaceDN w:val="0"/>
        <w:adjustRightInd w:val="0"/>
        <w:jc w:val="both"/>
        <w:rPr>
          <w:rFonts w:ascii="Cambria" w:hAnsi="Cambria" w:cs="Arial"/>
          <w:sz w:val="22"/>
          <w:szCs w:val="22"/>
        </w:rPr>
      </w:pPr>
    </w:p>
    <w:p w:rsidR="005727C5" w:rsidRPr="00AF7ABB" w:rsidRDefault="005727C5" w:rsidP="005727C5">
      <w:pPr>
        <w:autoSpaceDE w:val="0"/>
        <w:autoSpaceDN w:val="0"/>
        <w:adjustRightInd w:val="0"/>
        <w:jc w:val="both"/>
        <w:rPr>
          <w:rFonts w:ascii="Cambria" w:hAnsi="Cambria" w:cs="Arial"/>
          <w:sz w:val="22"/>
          <w:szCs w:val="22"/>
        </w:rPr>
      </w:pPr>
      <w:r w:rsidRPr="00AF7ABB">
        <w:rPr>
          <w:rFonts w:ascii="Cambria" w:hAnsi="Cambria" w:cs="Arial"/>
          <w:sz w:val="22"/>
          <w:szCs w:val="22"/>
        </w:rPr>
        <w:t>Pour pourvoir aux dépenses engagées relativement aux intérêts, aux frais d’administration et au remboursement en capital des échéances annuelles de l’emprunt, il est par le présent règlement exigé et il sera prélevé annuellement, durant le terme de l’emprunt, du propriétaire de chaque immeuble qui bénéficie de ce programme, dont la liste est jointe en Annexe «</w:t>
      </w:r>
      <w:r>
        <w:rPr>
          <w:rFonts w:ascii="Cambria" w:hAnsi="Cambria" w:cs="Arial"/>
          <w:sz w:val="22"/>
          <w:szCs w:val="22"/>
        </w:rPr>
        <w:t> </w:t>
      </w:r>
      <w:r w:rsidRPr="00AF7ABB">
        <w:rPr>
          <w:rFonts w:ascii="Cambria" w:hAnsi="Cambria" w:cs="Arial"/>
          <w:sz w:val="22"/>
          <w:szCs w:val="22"/>
        </w:rPr>
        <w:t>C</w:t>
      </w:r>
      <w:r>
        <w:rPr>
          <w:rFonts w:ascii="Cambria" w:hAnsi="Cambria" w:cs="Arial"/>
          <w:sz w:val="22"/>
          <w:szCs w:val="22"/>
        </w:rPr>
        <w:t> </w:t>
      </w:r>
      <w:r w:rsidRPr="00AF7ABB">
        <w:rPr>
          <w:rFonts w:ascii="Cambria" w:hAnsi="Cambria" w:cs="Arial"/>
          <w:sz w:val="22"/>
          <w:szCs w:val="22"/>
        </w:rPr>
        <w:t>», une compensation pour chaque immeuble imposable dont il est propriétaire.</w:t>
      </w:r>
    </w:p>
    <w:p w:rsidR="005727C5" w:rsidRPr="00AF7ABB" w:rsidRDefault="005727C5" w:rsidP="005727C5">
      <w:pPr>
        <w:autoSpaceDE w:val="0"/>
        <w:autoSpaceDN w:val="0"/>
        <w:adjustRightInd w:val="0"/>
        <w:jc w:val="both"/>
        <w:rPr>
          <w:rFonts w:ascii="Cambria" w:hAnsi="Cambria" w:cs="Arial"/>
          <w:sz w:val="22"/>
          <w:szCs w:val="22"/>
        </w:rPr>
      </w:pPr>
    </w:p>
    <w:p w:rsidR="005727C5" w:rsidRPr="00AF7ABB" w:rsidRDefault="005727C5" w:rsidP="005727C5">
      <w:pPr>
        <w:autoSpaceDE w:val="0"/>
        <w:autoSpaceDN w:val="0"/>
        <w:adjustRightInd w:val="0"/>
        <w:jc w:val="both"/>
        <w:rPr>
          <w:rFonts w:ascii="Cambria" w:hAnsi="Cambria" w:cs="Arial"/>
          <w:sz w:val="22"/>
          <w:szCs w:val="22"/>
        </w:rPr>
      </w:pPr>
      <w:r w:rsidRPr="00AF7ABB">
        <w:rPr>
          <w:rFonts w:ascii="Cambria" w:hAnsi="Cambria" w:cs="Arial"/>
          <w:sz w:val="22"/>
          <w:szCs w:val="22"/>
        </w:rPr>
        <w:t>Le montant de cette compensation sera établi annuellement en divisant les dépenses engagées relativement aux intérêts et au remboursement en capital de l’emprunt en proportion de l’aide financière accordée, correspondant au coût réel des travaux individuels effectués sur chacun des immeubles bénéficiaires dont le propriétaire est assujetti au paiement de cette compensation.</w:t>
      </w:r>
    </w:p>
    <w:p w:rsidR="005727C5" w:rsidRPr="00AF7ABB" w:rsidRDefault="005727C5" w:rsidP="005727C5">
      <w:pPr>
        <w:autoSpaceDE w:val="0"/>
        <w:autoSpaceDN w:val="0"/>
        <w:adjustRightInd w:val="0"/>
        <w:jc w:val="both"/>
        <w:rPr>
          <w:rFonts w:ascii="Cambria" w:hAnsi="Cambria" w:cs="Arial"/>
          <w:sz w:val="22"/>
          <w:szCs w:val="22"/>
        </w:rPr>
      </w:pPr>
    </w:p>
    <w:p w:rsidR="005727C5" w:rsidRPr="00AF7ABB" w:rsidRDefault="005727C5" w:rsidP="005727C5">
      <w:pPr>
        <w:autoSpaceDE w:val="0"/>
        <w:autoSpaceDN w:val="0"/>
        <w:adjustRightInd w:val="0"/>
        <w:jc w:val="both"/>
        <w:rPr>
          <w:rFonts w:ascii="Cambria" w:hAnsi="Cambria" w:cs="Arial"/>
          <w:b/>
          <w:smallCaps/>
          <w:sz w:val="22"/>
          <w:szCs w:val="22"/>
        </w:rPr>
      </w:pPr>
    </w:p>
    <w:p w:rsidR="005727C5" w:rsidRDefault="005727C5" w:rsidP="005727C5">
      <w:pPr>
        <w:jc w:val="both"/>
        <w:rPr>
          <w:rFonts w:ascii="Cambria" w:hAnsi="Cambria" w:cs="Arial"/>
          <w:b/>
          <w:smallCaps/>
          <w:sz w:val="22"/>
          <w:szCs w:val="22"/>
        </w:rPr>
      </w:pPr>
      <w:r w:rsidRPr="00AF7ABB">
        <w:rPr>
          <w:rFonts w:ascii="Cambria" w:hAnsi="Cambria" w:cs="Arial"/>
          <w:b/>
          <w:smallCaps/>
          <w:sz w:val="22"/>
          <w:szCs w:val="22"/>
        </w:rPr>
        <w:t>ARTICLE</w:t>
      </w:r>
      <w:r>
        <w:rPr>
          <w:rFonts w:ascii="Cambria" w:hAnsi="Cambria" w:cs="Arial"/>
          <w:b/>
          <w:smallCaps/>
          <w:sz w:val="22"/>
          <w:szCs w:val="22"/>
        </w:rPr>
        <w:t> </w:t>
      </w:r>
      <w:r w:rsidRPr="00AF7ABB">
        <w:rPr>
          <w:rFonts w:ascii="Cambria" w:hAnsi="Cambria" w:cs="Arial"/>
          <w:b/>
          <w:smallCaps/>
          <w:sz w:val="22"/>
          <w:szCs w:val="22"/>
        </w:rPr>
        <w:t>5</w:t>
      </w:r>
      <w:r w:rsidRPr="00AF7ABB">
        <w:rPr>
          <w:rFonts w:ascii="Cambria" w:hAnsi="Cambria" w:cs="Arial"/>
          <w:b/>
          <w:smallCaps/>
          <w:sz w:val="22"/>
          <w:szCs w:val="22"/>
        </w:rPr>
        <w:tab/>
        <w:t>PAIEMENT COMPTANT</w:t>
      </w:r>
    </w:p>
    <w:p w:rsidR="005727C5" w:rsidRPr="00AF7ABB" w:rsidRDefault="005727C5" w:rsidP="005727C5">
      <w:pPr>
        <w:jc w:val="both"/>
        <w:rPr>
          <w:rFonts w:ascii="Cambria" w:hAnsi="Cambria" w:cs="Arial"/>
          <w:b/>
          <w:smallCaps/>
          <w:sz w:val="22"/>
          <w:szCs w:val="22"/>
        </w:rPr>
      </w:pPr>
    </w:p>
    <w:p w:rsidR="005727C5" w:rsidRPr="00AF7ABB" w:rsidRDefault="005727C5" w:rsidP="005727C5">
      <w:pPr>
        <w:autoSpaceDE w:val="0"/>
        <w:autoSpaceDN w:val="0"/>
        <w:adjustRightInd w:val="0"/>
        <w:jc w:val="both"/>
        <w:rPr>
          <w:rFonts w:ascii="Cambria" w:hAnsi="Cambria" w:cs="Arial"/>
          <w:sz w:val="22"/>
          <w:szCs w:val="22"/>
        </w:rPr>
      </w:pPr>
      <w:r w:rsidRPr="00AF7ABB">
        <w:rPr>
          <w:rFonts w:ascii="Cambria" w:hAnsi="Cambria" w:cs="Arial"/>
          <w:sz w:val="22"/>
          <w:szCs w:val="22"/>
        </w:rPr>
        <w:t>Tout propriétaire de qui est exigée la compensation en vertu de l’article</w:t>
      </w:r>
      <w:r>
        <w:rPr>
          <w:rFonts w:ascii="Cambria" w:hAnsi="Cambria" w:cs="Arial"/>
          <w:sz w:val="22"/>
          <w:szCs w:val="22"/>
        </w:rPr>
        <w:t> </w:t>
      </w:r>
      <w:r w:rsidRPr="00AF7ABB">
        <w:rPr>
          <w:rFonts w:ascii="Cambria" w:hAnsi="Cambria" w:cs="Arial"/>
          <w:sz w:val="22"/>
          <w:szCs w:val="22"/>
        </w:rPr>
        <w:t>4 peut être exempté de cette compensation en payant en un versement la part de capital relative à cet emprunt, trois (3) mois avant la première émission de cet emprunt ou toute émission subséquente, s’il y a lieu, et qui a</w:t>
      </w:r>
      <w:r>
        <w:rPr>
          <w:rFonts w:ascii="Cambria" w:hAnsi="Cambria" w:cs="Arial"/>
          <w:sz w:val="22"/>
          <w:szCs w:val="22"/>
        </w:rPr>
        <w:t>v</w:t>
      </w:r>
      <w:r w:rsidRPr="00AF7ABB">
        <w:rPr>
          <w:rFonts w:ascii="Cambria" w:hAnsi="Cambria" w:cs="Arial"/>
          <w:sz w:val="22"/>
          <w:szCs w:val="22"/>
        </w:rPr>
        <w:t>ait été fournie par la compensation exigée à l’article</w:t>
      </w:r>
      <w:r>
        <w:rPr>
          <w:rFonts w:ascii="Cambria" w:hAnsi="Cambria" w:cs="Arial"/>
          <w:sz w:val="22"/>
          <w:szCs w:val="22"/>
        </w:rPr>
        <w:t> </w:t>
      </w:r>
      <w:r w:rsidRPr="00AF7ABB">
        <w:rPr>
          <w:rFonts w:ascii="Cambria" w:hAnsi="Cambria" w:cs="Arial"/>
          <w:sz w:val="22"/>
          <w:szCs w:val="22"/>
        </w:rPr>
        <w:t>4.</w:t>
      </w:r>
    </w:p>
    <w:p w:rsidR="005727C5" w:rsidRPr="00AF7ABB" w:rsidRDefault="005727C5" w:rsidP="005727C5">
      <w:pPr>
        <w:autoSpaceDE w:val="0"/>
        <w:autoSpaceDN w:val="0"/>
        <w:adjustRightInd w:val="0"/>
        <w:jc w:val="both"/>
        <w:rPr>
          <w:rFonts w:ascii="Cambria" w:hAnsi="Cambria" w:cs="Arial"/>
          <w:sz w:val="22"/>
          <w:szCs w:val="22"/>
        </w:rPr>
      </w:pPr>
    </w:p>
    <w:p w:rsidR="005727C5" w:rsidRPr="00AF7ABB" w:rsidRDefault="005727C5" w:rsidP="005727C5">
      <w:pPr>
        <w:autoSpaceDE w:val="0"/>
        <w:autoSpaceDN w:val="0"/>
        <w:adjustRightInd w:val="0"/>
        <w:jc w:val="both"/>
        <w:rPr>
          <w:rFonts w:ascii="Cambria" w:hAnsi="Cambria" w:cs="Arial"/>
          <w:sz w:val="22"/>
          <w:szCs w:val="22"/>
        </w:rPr>
      </w:pPr>
      <w:r w:rsidRPr="00AF7ABB">
        <w:rPr>
          <w:rFonts w:ascii="Cambria" w:hAnsi="Cambria" w:cs="Arial"/>
          <w:sz w:val="22"/>
          <w:szCs w:val="22"/>
        </w:rPr>
        <w:t>Le prélèvement de la compensation exigée par le présent règlement sera réduit en conséquence. Ce paiement doit être fait conformément aux dispositions de l’article</w:t>
      </w:r>
      <w:r>
        <w:rPr>
          <w:rFonts w:ascii="Cambria" w:hAnsi="Cambria" w:cs="Arial"/>
          <w:sz w:val="22"/>
          <w:szCs w:val="22"/>
        </w:rPr>
        <w:t> </w:t>
      </w:r>
      <w:r w:rsidRPr="00AF7ABB">
        <w:rPr>
          <w:rFonts w:ascii="Cambria" w:hAnsi="Cambria" w:cs="Arial"/>
          <w:sz w:val="22"/>
          <w:szCs w:val="22"/>
        </w:rPr>
        <w:t xml:space="preserve">1072.1 du </w:t>
      </w:r>
      <w:r w:rsidRPr="00AF7ABB">
        <w:rPr>
          <w:rFonts w:ascii="Cambria" w:hAnsi="Cambria" w:cs="Arial"/>
          <w:i/>
          <w:sz w:val="22"/>
          <w:szCs w:val="22"/>
        </w:rPr>
        <w:t>Code municipal</w:t>
      </w:r>
      <w:r w:rsidRPr="00AF7ABB">
        <w:rPr>
          <w:rFonts w:ascii="Cambria" w:hAnsi="Cambria" w:cs="Arial"/>
          <w:sz w:val="22"/>
          <w:szCs w:val="22"/>
        </w:rPr>
        <w:t>.</w:t>
      </w:r>
    </w:p>
    <w:p w:rsidR="005727C5" w:rsidRPr="00AF7ABB" w:rsidRDefault="005727C5" w:rsidP="005727C5">
      <w:pPr>
        <w:autoSpaceDE w:val="0"/>
        <w:autoSpaceDN w:val="0"/>
        <w:adjustRightInd w:val="0"/>
        <w:jc w:val="both"/>
        <w:rPr>
          <w:rFonts w:ascii="Cambria" w:hAnsi="Cambria" w:cs="Arial"/>
          <w:sz w:val="22"/>
          <w:szCs w:val="22"/>
        </w:rPr>
      </w:pPr>
    </w:p>
    <w:p w:rsidR="005727C5" w:rsidRPr="00AF7ABB" w:rsidRDefault="005727C5" w:rsidP="005727C5">
      <w:pPr>
        <w:autoSpaceDE w:val="0"/>
        <w:autoSpaceDN w:val="0"/>
        <w:adjustRightInd w:val="0"/>
        <w:jc w:val="both"/>
        <w:rPr>
          <w:rFonts w:ascii="Cambria" w:hAnsi="Cambria" w:cs="Arial"/>
          <w:sz w:val="22"/>
          <w:szCs w:val="22"/>
        </w:rPr>
      </w:pPr>
      <w:r w:rsidRPr="00AF7ABB">
        <w:rPr>
          <w:rFonts w:ascii="Cambria" w:hAnsi="Cambria" w:cs="Arial"/>
          <w:sz w:val="22"/>
          <w:szCs w:val="22"/>
        </w:rPr>
        <w:t>Le paiement fait avant le terme susmentionné exempt l’immeuble du paiement de la compensation pour le reste du terme de l’emprunt fixé dans le règlement.</w:t>
      </w:r>
    </w:p>
    <w:p w:rsidR="005727C5" w:rsidRPr="00AF7ABB" w:rsidRDefault="005727C5" w:rsidP="005727C5">
      <w:pPr>
        <w:autoSpaceDE w:val="0"/>
        <w:autoSpaceDN w:val="0"/>
        <w:adjustRightInd w:val="0"/>
        <w:jc w:val="both"/>
        <w:rPr>
          <w:rFonts w:ascii="Cambria" w:hAnsi="Cambria" w:cs="Arial"/>
          <w:sz w:val="22"/>
          <w:szCs w:val="22"/>
        </w:rPr>
      </w:pPr>
    </w:p>
    <w:p w:rsidR="005727C5" w:rsidRPr="00AF7ABB" w:rsidRDefault="005727C5" w:rsidP="005727C5">
      <w:pPr>
        <w:autoSpaceDE w:val="0"/>
        <w:autoSpaceDN w:val="0"/>
        <w:adjustRightInd w:val="0"/>
        <w:jc w:val="both"/>
        <w:rPr>
          <w:rFonts w:ascii="Cambria" w:hAnsi="Cambria" w:cs="Arial"/>
          <w:b/>
          <w:smallCaps/>
          <w:sz w:val="22"/>
          <w:szCs w:val="22"/>
        </w:rPr>
      </w:pPr>
    </w:p>
    <w:p w:rsidR="005727C5" w:rsidRDefault="005727C5" w:rsidP="005727C5">
      <w:pPr>
        <w:jc w:val="both"/>
        <w:rPr>
          <w:rFonts w:ascii="Cambria" w:hAnsi="Cambria" w:cs="Arial"/>
          <w:b/>
          <w:smallCaps/>
          <w:sz w:val="22"/>
          <w:szCs w:val="22"/>
        </w:rPr>
      </w:pPr>
      <w:r w:rsidRPr="00AF7ABB">
        <w:rPr>
          <w:rFonts w:ascii="Cambria" w:hAnsi="Cambria" w:cs="Arial"/>
          <w:b/>
          <w:smallCaps/>
          <w:sz w:val="22"/>
          <w:szCs w:val="22"/>
        </w:rPr>
        <w:t>ARTICLE</w:t>
      </w:r>
      <w:r>
        <w:rPr>
          <w:rFonts w:ascii="Cambria" w:hAnsi="Cambria" w:cs="Arial"/>
          <w:b/>
          <w:smallCaps/>
          <w:sz w:val="22"/>
          <w:szCs w:val="22"/>
        </w:rPr>
        <w:t> </w:t>
      </w:r>
      <w:r w:rsidRPr="00AF7ABB">
        <w:rPr>
          <w:rFonts w:ascii="Cambria" w:hAnsi="Cambria" w:cs="Arial"/>
          <w:b/>
          <w:smallCaps/>
          <w:sz w:val="22"/>
          <w:szCs w:val="22"/>
        </w:rPr>
        <w:t>6</w:t>
      </w:r>
      <w:r w:rsidRPr="00AF7ABB">
        <w:rPr>
          <w:rFonts w:ascii="Cambria" w:hAnsi="Cambria" w:cs="Arial"/>
          <w:b/>
          <w:smallCaps/>
          <w:sz w:val="22"/>
          <w:szCs w:val="22"/>
        </w:rPr>
        <w:tab/>
        <w:t>ENTRÉE EN VIGUEUR</w:t>
      </w:r>
    </w:p>
    <w:p w:rsidR="005727C5" w:rsidRPr="00AF7ABB" w:rsidRDefault="005727C5" w:rsidP="005727C5">
      <w:pPr>
        <w:jc w:val="both"/>
        <w:rPr>
          <w:rFonts w:ascii="Cambria" w:hAnsi="Cambria" w:cs="Arial"/>
          <w:b/>
          <w:smallCaps/>
          <w:sz w:val="22"/>
          <w:szCs w:val="22"/>
        </w:rPr>
      </w:pPr>
    </w:p>
    <w:p w:rsidR="005727C5" w:rsidRPr="00AF7ABB" w:rsidRDefault="005727C5" w:rsidP="005727C5">
      <w:pPr>
        <w:jc w:val="both"/>
        <w:rPr>
          <w:rFonts w:ascii="Cambria" w:hAnsi="Cambria" w:cs="Arial"/>
          <w:sz w:val="22"/>
          <w:szCs w:val="22"/>
        </w:rPr>
      </w:pPr>
      <w:r w:rsidRPr="00AF7ABB">
        <w:rPr>
          <w:rFonts w:ascii="Cambria" w:hAnsi="Cambria" w:cs="Arial"/>
          <w:sz w:val="22"/>
          <w:szCs w:val="22"/>
        </w:rPr>
        <w:t>Le présent règlement entre en vigueur conformément à la loi.</w:t>
      </w:r>
    </w:p>
    <w:p w:rsidR="005727C5" w:rsidRPr="00AF7ABB" w:rsidRDefault="005727C5" w:rsidP="005727C5">
      <w:pPr>
        <w:autoSpaceDE w:val="0"/>
        <w:autoSpaceDN w:val="0"/>
        <w:adjustRightInd w:val="0"/>
        <w:jc w:val="both"/>
        <w:rPr>
          <w:rFonts w:ascii="Cambria" w:hAnsi="Cambria" w:cs="Arial"/>
          <w:color w:val="000000"/>
          <w:sz w:val="22"/>
          <w:szCs w:val="22"/>
        </w:rPr>
      </w:pPr>
    </w:p>
    <w:p w:rsidR="005727C5" w:rsidRDefault="005727C5" w:rsidP="005727C5">
      <w:pPr>
        <w:autoSpaceDE w:val="0"/>
        <w:autoSpaceDN w:val="0"/>
        <w:adjustRightInd w:val="0"/>
        <w:jc w:val="both"/>
        <w:rPr>
          <w:rFonts w:ascii="Cambria" w:hAnsi="Cambria" w:cs="Arial"/>
          <w:color w:val="000000"/>
          <w:sz w:val="22"/>
          <w:szCs w:val="22"/>
        </w:rPr>
      </w:pPr>
      <w:r w:rsidRPr="00AF7ABB">
        <w:rPr>
          <w:rFonts w:ascii="Cambria" w:hAnsi="Cambria" w:cs="Arial"/>
          <w:color w:val="000000"/>
          <w:sz w:val="22"/>
          <w:szCs w:val="22"/>
        </w:rPr>
        <w:t xml:space="preserve">Adopté à Saint-Claude, ce </w:t>
      </w:r>
      <w:r>
        <w:rPr>
          <w:rFonts w:ascii="Cambria" w:hAnsi="Cambria" w:cs="Arial"/>
          <w:color w:val="000000"/>
          <w:sz w:val="22"/>
          <w:szCs w:val="22"/>
        </w:rPr>
        <w:t>2 juillet 2018</w:t>
      </w:r>
    </w:p>
    <w:p w:rsidR="005727C5" w:rsidRDefault="005727C5" w:rsidP="005727C5">
      <w:pPr>
        <w:autoSpaceDE w:val="0"/>
        <w:autoSpaceDN w:val="0"/>
        <w:adjustRightInd w:val="0"/>
        <w:jc w:val="both"/>
        <w:rPr>
          <w:rFonts w:ascii="Cambria" w:hAnsi="Cambria" w:cs="Arial"/>
          <w:color w:val="000000"/>
          <w:sz w:val="22"/>
          <w:szCs w:val="22"/>
        </w:rPr>
      </w:pPr>
    </w:p>
    <w:p w:rsidR="005727C5" w:rsidRPr="00AF7ABB" w:rsidRDefault="005727C5" w:rsidP="005727C5">
      <w:pPr>
        <w:autoSpaceDE w:val="0"/>
        <w:autoSpaceDN w:val="0"/>
        <w:adjustRightInd w:val="0"/>
        <w:jc w:val="both"/>
        <w:rPr>
          <w:rFonts w:ascii="Cambria" w:hAnsi="Cambria" w:cs="Arial"/>
          <w:color w:val="000000"/>
          <w:sz w:val="22"/>
          <w:szCs w:val="22"/>
        </w:rPr>
      </w:pPr>
    </w:p>
    <w:p w:rsidR="005727C5" w:rsidRPr="00AF7ABB" w:rsidRDefault="005727C5" w:rsidP="005727C5">
      <w:pPr>
        <w:autoSpaceDE w:val="0"/>
        <w:autoSpaceDN w:val="0"/>
        <w:adjustRightInd w:val="0"/>
        <w:jc w:val="both"/>
        <w:rPr>
          <w:rFonts w:ascii="Cambria" w:hAnsi="Cambria" w:cs="Arial"/>
          <w:color w:val="000000"/>
          <w:sz w:val="22"/>
          <w:szCs w:val="22"/>
        </w:rPr>
      </w:pPr>
      <w:r w:rsidRPr="00AF7ABB">
        <w:rPr>
          <w:rFonts w:ascii="Cambria" w:hAnsi="Cambria" w:cs="Arial"/>
          <w:color w:val="000000"/>
          <w:sz w:val="22"/>
          <w:szCs w:val="22"/>
        </w:rPr>
        <w:t>-----</w:t>
      </w:r>
      <w:r>
        <w:rPr>
          <w:rFonts w:ascii="Cambria" w:hAnsi="Cambria" w:cs="Arial"/>
          <w:color w:val="000000"/>
          <w:sz w:val="22"/>
          <w:szCs w:val="22"/>
        </w:rPr>
        <w:t>----------------------------</w:t>
      </w:r>
      <w:r>
        <w:rPr>
          <w:rFonts w:ascii="Cambria" w:hAnsi="Cambria" w:cs="Arial"/>
          <w:color w:val="000000"/>
          <w:sz w:val="22"/>
          <w:szCs w:val="22"/>
        </w:rPr>
        <w:tab/>
      </w:r>
      <w:r>
        <w:rPr>
          <w:rFonts w:ascii="Cambria" w:hAnsi="Cambria" w:cs="Arial"/>
          <w:color w:val="000000"/>
          <w:sz w:val="22"/>
          <w:szCs w:val="22"/>
        </w:rPr>
        <w:tab/>
      </w:r>
      <w:r w:rsidRPr="00AF7ABB">
        <w:rPr>
          <w:rFonts w:ascii="Cambria" w:hAnsi="Cambria" w:cs="Arial"/>
          <w:color w:val="000000"/>
          <w:sz w:val="22"/>
          <w:szCs w:val="22"/>
        </w:rPr>
        <w:t>----------------------------------</w:t>
      </w:r>
    </w:p>
    <w:p w:rsidR="005727C5" w:rsidRPr="00AF7ABB" w:rsidRDefault="005727C5" w:rsidP="005727C5">
      <w:pPr>
        <w:autoSpaceDE w:val="0"/>
        <w:autoSpaceDN w:val="0"/>
        <w:adjustRightInd w:val="0"/>
        <w:jc w:val="both"/>
        <w:rPr>
          <w:rFonts w:ascii="Cambria" w:hAnsi="Cambria" w:cs="Arial"/>
          <w:b/>
          <w:sz w:val="22"/>
          <w:szCs w:val="22"/>
        </w:rPr>
      </w:pPr>
      <w:r>
        <w:rPr>
          <w:rFonts w:ascii="Cambria" w:hAnsi="Cambria" w:cs="Arial"/>
          <w:b/>
          <w:sz w:val="22"/>
          <w:szCs w:val="22"/>
        </w:rPr>
        <w:t>HERVE PROVENCHER</w:t>
      </w:r>
      <w:r>
        <w:rPr>
          <w:rFonts w:ascii="Cambria" w:hAnsi="Cambria" w:cs="Arial"/>
          <w:b/>
          <w:sz w:val="22"/>
          <w:szCs w:val="22"/>
        </w:rPr>
        <w:tab/>
      </w:r>
      <w:r>
        <w:rPr>
          <w:rFonts w:ascii="Cambria" w:hAnsi="Cambria" w:cs="Arial"/>
          <w:b/>
          <w:sz w:val="22"/>
          <w:szCs w:val="22"/>
        </w:rPr>
        <w:tab/>
      </w:r>
      <w:r w:rsidRPr="00AF7ABB">
        <w:rPr>
          <w:rFonts w:ascii="Cambria" w:hAnsi="Cambria" w:cs="Arial"/>
          <w:b/>
          <w:sz w:val="22"/>
          <w:szCs w:val="22"/>
        </w:rPr>
        <w:t>FRANCE LAVERTU</w:t>
      </w:r>
    </w:p>
    <w:p w:rsidR="005727C5" w:rsidRPr="00AF7ABB" w:rsidRDefault="005727C5" w:rsidP="005727C5">
      <w:pPr>
        <w:autoSpaceDE w:val="0"/>
        <w:autoSpaceDN w:val="0"/>
        <w:adjustRightInd w:val="0"/>
        <w:ind w:left="2832" w:hanging="2832"/>
        <w:jc w:val="both"/>
        <w:rPr>
          <w:rFonts w:ascii="Cambria" w:hAnsi="Cambria" w:cs="Arial"/>
          <w:b/>
          <w:sz w:val="22"/>
          <w:szCs w:val="22"/>
        </w:rPr>
      </w:pPr>
      <w:r w:rsidRPr="00AF7ABB">
        <w:rPr>
          <w:rFonts w:ascii="Cambria" w:hAnsi="Cambria" w:cs="Arial"/>
          <w:b/>
          <w:sz w:val="22"/>
          <w:szCs w:val="22"/>
        </w:rPr>
        <w:t xml:space="preserve">MAIRE </w:t>
      </w:r>
      <w:r w:rsidRPr="00AF7ABB">
        <w:rPr>
          <w:rFonts w:ascii="Cambria" w:hAnsi="Cambria" w:cs="Arial"/>
          <w:b/>
          <w:sz w:val="22"/>
          <w:szCs w:val="22"/>
        </w:rPr>
        <w:tab/>
      </w:r>
      <w:r w:rsidRPr="00AF7ABB">
        <w:rPr>
          <w:rFonts w:ascii="Cambria" w:hAnsi="Cambria" w:cs="Arial"/>
          <w:b/>
          <w:sz w:val="22"/>
          <w:szCs w:val="22"/>
        </w:rPr>
        <w:tab/>
        <w:t>DIRECTRICE GÉNÉRALE ET</w:t>
      </w:r>
    </w:p>
    <w:p w:rsidR="005727C5" w:rsidRPr="00AF7ABB" w:rsidRDefault="005727C5" w:rsidP="005727C5">
      <w:pPr>
        <w:autoSpaceDE w:val="0"/>
        <w:autoSpaceDN w:val="0"/>
        <w:adjustRightInd w:val="0"/>
        <w:jc w:val="both"/>
        <w:rPr>
          <w:rFonts w:ascii="Cambria" w:hAnsi="Cambria" w:cs="Arial"/>
          <w:b/>
          <w:color w:val="000000"/>
          <w:sz w:val="22"/>
          <w:szCs w:val="22"/>
        </w:rPr>
      </w:pPr>
      <w:r>
        <w:rPr>
          <w:rFonts w:ascii="Cambria" w:hAnsi="Cambria" w:cs="Arial"/>
          <w:b/>
          <w:sz w:val="22"/>
          <w:szCs w:val="22"/>
        </w:rPr>
        <w:t xml:space="preserve">                                                                 </w:t>
      </w:r>
      <w:r w:rsidRPr="00AF7ABB">
        <w:rPr>
          <w:rFonts w:ascii="Cambria" w:hAnsi="Cambria" w:cs="Arial"/>
          <w:b/>
          <w:sz w:val="22"/>
          <w:szCs w:val="22"/>
        </w:rPr>
        <w:t>S</w:t>
      </w:r>
      <w:r w:rsidR="006D11EC">
        <w:rPr>
          <w:rFonts w:ascii="Cambria" w:hAnsi="Cambria" w:cs="Arial"/>
          <w:b/>
          <w:sz w:val="22"/>
          <w:szCs w:val="22"/>
        </w:rPr>
        <w:t>5</w:t>
      </w:r>
      <w:r w:rsidRPr="00AF7ABB">
        <w:rPr>
          <w:rFonts w:ascii="Cambria" w:hAnsi="Cambria" w:cs="Arial"/>
          <w:b/>
          <w:sz w:val="22"/>
          <w:szCs w:val="22"/>
        </w:rPr>
        <w:t>ECRÉTAIRE-TRÉSORIÈRE</w:t>
      </w:r>
    </w:p>
    <w:p w:rsidR="005727C5" w:rsidRDefault="005727C5" w:rsidP="005727C5">
      <w:pPr>
        <w:autoSpaceDE w:val="0"/>
        <w:autoSpaceDN w:val="0"/>
        <w:adjustRightInd w:val="0"/>
        <w:jc w:val="both"/>
        <w:rPr>
          <w:rFonts w:ascii="Cambria" w:hAnsi="Cambria" w:cs="Arial"/>
          <w:color w:val="000000"/>
          <w:sz w:val="22"/>
          <w:szCs w:val="22"/>
        </w:rPr>
      </w:pPr>
    </w:p>
    <w:p w:rsidR="005727C5" w:rsidRPr="00AF7ABB" w:rsidRDefault="005727C5" w:rsidP="005727C5">
      <w:pPr>
        <w:pStyle w:val="Textebrut"/>
        <w:rPr>
          <w:rFonts w:ascii="Cambria" w:hAnsi="Cambria" w:cs="Arial"/>
          <w:b/>
          <w:sz w:val="22"/>
          <w:szCs w:val="22"/>
        </w:rPr>
      </w:pPr>
      <w:r w:rsidRPr="00AF7ABB">
        <w:rPr>
          <w:rFonts w:ascii="Cambria" w:hAnsi="Cambria" w:cs="Arial"/>
          <w:b/>
          <w:sz w:val="22"/>
          <w:szCs w:val="22"/>
        </w:rPr>
        <w:t>ANNEXE A</w:t>
      </w:r>
    </w:p>
    <w:p w:rsidR="005727C5" w:rsidRPr="00AF7ABB" w:rsidRDefault="005727C5" w:rsidP="005727C5">
      <w:pPr>
        <w:pStyle w:val="Textebrut"/>
        <w:rPr>
          <w:rFonts w:ascii="Cambria" w:hAnsi="Cambria" w:cs="Arial"/>
          <w:sz w:val="22"/>
          <w:szCs w:val="22"/>
        </w:rPr>
      </w:pPr>
      <w:r w:rsidRPr="00AF7ABB">
        <w:rPr>
          <w:rFonts w:ascii="Cambria" w:hAnsi="Cambria" w:cs="Arial"/>
          <w:sz w:val="22"/>
          <w:szCs w:val="22"/>
        </w:rPr>
        <w:t>Règlement numéro</w:t>
      </w:r>
      <w:r>
        <w:rPr>
          <w:rFonts w:ascii="Cambria" w:hAnsi="Cambria" w:cs="Arial"/>
          <w:sz w:val="22"/>
          <w:szCs w:val="22"/>
        </w:rPr>
        <w:t> </w:t>
      </w:r>
      <w:r w:rsidRPr="00AF7ABB">
        <w:rPr>
          <w:rFonts w:ascii="Cambria" w:hAnsi="Cambria" w:cs="Arial"/>
          <w:sz w:val="22"/>
          <w:szCs w:val="22"/>
        </w:rPr>
        <w:t>2018-311 créant un programme de réhabilitation de l’environnement par la mise aux normes des installations septiques</w:t>
      </w:r>
    </w:p>
    <w:p w:rsidR="005727C5" w:rsidRPr="00AF7ABB" w:rsidRDefault="005727C5" w:rsidP="005727C5">
      <w:pPr>
        <w:autoSpaceDE w:val="0"/>
        <w:autoSpaceDN w:val="0"/>
        <w:adjustRightInd w:val="0"/>
        <w:rPr>
          <w:rFonts w:ascii="Cambria" w:hAnsi="Cambria" w:cs="Arial"/>
          <w:color w:val="000000"/>
          <w:sz w:val="22"/>
          <w:szCs w:val="22"/>
        </w:rPr>
      </w:pPr>
    </w:p>
    <w:p w:rsidR="005727C5" w:rsidRPr="00AF7ABB" w:rsidRDefault="005727C5" w:rsidP="005727C5">
      <w:pPr>
        <w:pStyle w:val="Textebrut"/>
        <w:rPr>
          <w:rFonts w:ascii="Cambria" w:hAnsi="Cambria" w:cs="Arial"/>
          <w:b/>
          <w:sz w:val="22"/>
          <w:szCs w:val="22"/>
        </w:rPr>
      </w:pPr>
      <w:r w:rsidRPr="00AF7ABB">
        <w:rPr>
          <w:rFonts w:ascii="Cambria" w:hAnsi="Cambria" w:cs="Arial"/>
          <w:b/>
          <w:sz w:val="22"/>
          <w:szCs w:val="22"/>
        </w:rPr>
        <w:t>ANNEXE B</w:t>
      </w:r>
    </w:p>
    <w:p w:rsidR="005727C5" w:rsidRPr="00AF7ABB" w:rsidRDefault="005727C5" w:rsidP="005727C5">
      <w:pPr>
        <w:pStyle w:val="Textebrut"/>
        <w:rPr>
          <w:rFonts w:ascii="Cambria" w:hAnsi="Cambria" w:cs="Arial"/>
          <w:sz w:val="22"/>
          <w:szCs w:val="22"/>
        </w:rPr>
      </w:pPr>
      <w:r w:rsidRPr="00AF7ABB">
        <w:rPr>
          <w:rFonts w:ascii="Cambria" w:hAnsi="Cambria" w:cs="Arial"/>
          <w:sz w:val="22"/>
          <w:szCs w:val="22"/>
        </w:rPr>
        <w:t>Détail des dépenses admissibles</w:t>
      </w:r>
    </w:p>
    <w:p w:rsidR="005727C5" w:rsidRPr="00AF7ABB" w:rsidRDefault="005727C5" w:rsidP="005727C5">
      <w:pPr>
        <w:pStyle w:val="Textebrut"/>
        <w:rPr>
          <w:rFonts w:ascii="Cambria" w:hAnsi="Cambria" w:cs="Arial"/>
          <w:sz w:val="22"/>
          <w:szCs w:val="22"/>
        </w:rPr>
      </w:pPr>
    </w:p>
    <w:p w:rsidR="005727C5" w:rsidRPr="00AF7ABB" w:rsidRDefault="005727C5" w:rsidP="005727C5">
      <w:pPr>
        <w:pStyle w:val="Textebrut"/>
        <w:rPr>
          <w:rFonts w:ascii="Cambria" w:hAnsi="Cambria" w:cs="Arial"/>
          <w:b/>
          <w:sz w:val="22"/>
          <w:szCs w:val="22"/>
        </w:rPr>
      </w:pPr>
      <w:r w:rsidRPr="00AF7ABB">
        <w:rPr>
          <w:rFonts w:ascii="Cambria" w:hAnsi="Cambria" w:cs="Arial"/>
          <w:b/>
          <w:sz w:val="22"/>
          <w:szCs w:val="22"/>
        </w:rPr>
        <w:t>ANNEXE C</w:t>
      </w:r>
    </w:p>
    <w:p w:rsidR="005727C5" w:rsidRPr="00AF7ABB" w:rsidRDefault="005727C5" w:rsidP="005727C5">
      <w:pPr>
        <w:pStyle w:val="Textebrut"/>
        <w:rPr>
          <w:rFonts w:ascii="Cambria" w:hAnsi="Cambria" w:cs="Arial"/>
          <w:sz w:val="22"/>
          <w:szCs w:val="22"/>
        </w:rPr>
      </w:pPr>
      <w:r w:rsidRPr="00AF7ABB">
        <w:rPr>
          <w:rFonts w:ascii="Cambria" w:hAnsi="Cambria" w:cs="Arial"/>
          <w:sz w:val="22"/>
          <w:szCs w:val="22"/>
        </w:rPr>
        <w:t>Liste des immeubles qui bénéficient du programme</w:t>
      </w:r>
    </w:p>
    <w:p w:rsidR="005727C5" w:rsidRDefault="005727C5" w:rsidP="005727C5">
      <w:pPr>
        <w:jc w:val="both"/>
        <w:rPr>
          <w:rFonts w:ascii="Cambria" w:hAnsi="Cambria"/>
          <w:sz w:val="22"/>
          <w:szCs w:val="22"/>
          <w:lang w:val="fr-CA"/>
        </w:rPr>
      </w:pPr>
    </w:p>
    <w:p w:rsidR="005727C5" w:rsidRDefault="005727C5" w:rsidP="005727C5">
      <w:pPr>
        <w:jc w:val="both"/>
        <w:rPr>
          <w:rFonts w:ascii="Cambria" w:hAnsi="Cambria"/>
          <w:sz w:val="22"/>
          <w:szCs w:val="22"/>
          <w:lang w:val="fr-CA"/>
        </w:rPr>
      </w:pPr>
    </w:p>
    <w:p w:rsidR="000D52AF" w:rsidRDefault="005727C5">
      <w:pPr>
        <w:rPr>
          <w:lang w:val="fr-CA"/>
        </w:rPr>
      </w:pPr>
      <w:r>
        <w:rPr>
          <w:lang w:val="fr-CA"/>
        </w:rPr>
        <w:t>Avis de motion :</w:t>
      </w:r>
      <w:r>
        <w:rPr>
          <w:lang w:val="fr-CA"/>
        </w:rPr>
        <w:tab/>
      </w:r>
      <w:r>
        <w:rPr>
          <w:lang w:val="fr-CA"/>
        </w:rPr>
        <w:tab/>
      </w:r>
      <w:r>
        <w:rPr>
          <w:lang w:val="fr-CA"/>
        </w:rPr>
        <w:tab/>
      </w:r>
      <w:r>
        <w:rPr>
          <w:lang w:val="fr-CA"/>
        </w:rPr>
        <w:tab/>
      </w:r>
      <w:r>
        <w:rPr>
          <w:lang w:val="fr-CA"/>
        </w:rPr>
        <w:tab/>
      </w:r>
      <w:r>
        <w:rPr>
          <w:lang w:val="fr-CA"/>
        </w:rPr>
        <w:tab/>
        <w:t>7 mai 2018</w:t>
      </w:r>
    </w:p>
    <w:p w:rsidR="005727C5" w:rsidRDefault="005727C5">
      <w:pPr>
        <w:rPr>
          <w:lang w:val="fr-CA"/>
        </w:rPr>
      </w:pPr>
      <w:r>
        <w:rPr>
          <w:lang w:val="fr-CA"/>
        </w:rPr>
        <w:t>Dépôt et présentation projet :</w:t>
      </w:r>
      <w:r>
        <w:rPr>
          <w:lang w:val="fr-CA"/>
        </w:rPr>
        <w:tab/>
      </w:r>
      <w:r>
        <w:rPr>
          <w:lang w:val="fr-CA"/>
        </w:rPr>
        <w:tab/>
      </w:r>
      <w:r>
        <w:rPr>
          <w:lang w:val="fr-CA"/>
        </w:rPr>
        <w:tab/>
      </w:r>
      <w:r>
        <w:rPr>
          <w:lang w:val="fr-CA"/>
        </w:rPr>
        <w:tab/>
        <w:t>4 juin 2018</w:t>
      </w:r>
    </w:p>
    <w:p w:rsidR="005727C5" w:rsidRDefault="005727C5">
      <w:pPr>
        <w:rPr>
          <w:lang w:val="fr-CA"/>
        </w:rPr>
      </w:pPr>
      <w:r>
        <w:rPr>
          <w:lang w:val="fr-CA"/>
        </w:rPr>
        <w:t>Adoption projet de règlement :</w:t>
      </w:r>
      <w:r>
        <w:rPr>
          <w:lang w:val="fr-CA"/>
        </w:rPr>
        <w:tab/>
      </w:r>
      <w:r>
        <w:rPr>
          <w:lang w:val="fr-CA"/>
        </w:rPr>
        <w:tab/>
      </w:r>
      <w:r>
        <w:rPr>
          <w:lang w:val="fr-CA"/>
        </w:rPr>
        <w:tab/>
      </w:r>
      <w:r>
        <w:rPr>
          <w:lang w:val="fr-CA"/>
        </w:rPr>
        <w:tab/>
        <w:t>4 juin 2018</w:t>
      </w:r>
    </w:p>
    <w:p w:rsidR="005727C5" w:rsidRDefault="005727C5">
      <w:pPr>
        <w:rPr>
          <w:lang w:val="fr-CA"/>
        </w:rPr>
      </w:pPr>
      <w:r>
        <w:rPr>
          <w:lang w:val="fr-CA"/>
        </w:rPr>
        <w:t>Adoption règlement :</w:t>
      </w:r>
      <w:r>
        <w:rPr>
          <w:lang w:val="fr-CA"/>
        </w:rPr>
        <w:tab/>
      </w:r>
      <w:r>
        <w:rPr>
          <w:lang w:val="fr-CA"/>
        </w:rPr>
        <w:tab/>
      </w:r>
      <w:r>
        <w:rPr>
          <w:lang w:val="fr-CA"/>
        </w:rPr>
        <w:tab/>
      </w:r>
      <w:r>
        <w:rPr>
          <w:lang w:val="fr-CA"/>
        </w:rPr>
        <w:tab/>
      </w:r>
      <w:r>
        <w:rPr>
          <w:lang w:val="fr-CA"/>
        </w:rPr>
        <w:tab/>
        <w:t>2 juillet 2018</w:t>
      </w:r>
    </w:p>
    <w:p w:rsidR="005727C5" w:rsidRDefault="005727C5">
      <w:pPr>
        <w:rPr>
          <w:lang w:val="fr-CA"/>
        </w:rPr>
      </w:pPr>
      <w:r>
        <w:rPr>
          <w:lang w:val="fr-CA"/>
        </w:rPr>
        <w:t>Avis public demande d’approbation référendaire :</w:t>
      </w:r>
      <w:r>
        <w:rPr>
          <w:lang w:val="fr-CA"/>
        </w:rPr>
        <w:tab/>
      </w:r>
      <w:r>
        <w:rPr>
          <w:lang w:val="fr-CA"/>
        </w:rPr>
        <w:tab/>
        <w:t>3 juillet 2018</w:t>
      </w:r>
    </w:p>
    <w:p w:rsidR="005727C5" w:rsidRDefault="005727C5">
      <w:pPr>
        <w:rPr>
          <w:lang w:val="fr-CA"/>
        </w:rPr>
      </w:pPr>
      <w:r>
        <w:rPr>
          <w:lang w:val="fr-CA"/>
        </w:rPr>
        <w:t>Tenue de registre :</w:t>
      </w:r>
      <w:r>
        <w:rPr>
          <w:lang w:val="fr-CA"/>
        </w:rPr>
        <w:tab/>
      </w:r>
      <w:r>
        <w:rPr>
          <w:lang w:val="fr-CA"/>
        </w:rPr>
        <w:tab/>
      </w:r>
      <w:r>
        <w:rPr>
          <w:lang w:val="fr-CA"/>
        </w:rPr>
        <w:tab/>
      </w:r>
      <w:r>
        <w:rPr>
          <w:lang w:val="fr-CA"/>
        </w:rPr>
        <w:tab/>
      </w:r>
      <w:r>
        <w:rPr>
          <w:lang w:val="fr-CA"/>
        </w:rPr>
        <w:tab/>
        <w:t>17 juillet 2018</w:t>
      </w:r>
    </w:p>
    <w:p w:rsidR="005727C5" w:rsidRDefault="005727C5">
      <w:pPr>
        <w:rPr>
          <w:lang w:val="fr-CA"/>
        </w:rPr>
      </w:pPr>
      <w:r>
        <w:rPr>
          <w:lang w:val="fr-CA"/>
        </w:rPr>
        <w:t>Dépôt du résultat du registre :</w:t>
      </w:r>
      <w:r>
        <w:rPr>
          <w:lang w:val="fr-CA"/>
        </w:rPr>
        <w:tab/>
      </w:r>
      <w:r>
        <w:rPr>
          <w:lang w:val="fr-CA"/>
        </w:rPr>
        <w:tab/>
      </w:r>
      <w:r>
        <w:rPr>
          <w:lang w:val="fr-CA"/>
        </w:rPr>
        <w:tab/>
      </w:r>
      <w:r>
        <w:rPr>
          <w:lang w:val="fr-CA"/>
        </w:rPr>
        <w:tab/>
        <w:t>17 juillet 2018</w:t>
      </w:r>
    </w:p>
    <w:p w:rsidR="005727C5" w:rsidRDefault="005727C5">
      <w:pPr>
        <w:rPr>
          <w:lang w:val="fr-CA"/>
        </w:rPr>
      </w:pPr>
      <w:r>
        <w:rPr>
          <w:lang w:val="fr-CA"/>
        </w:rPr>
        <w:t>Transmission Affaire municipales :</w:t>
      </w:r>
      <w:r>
        <w:rPr>
          <w:lang w:val="fr-CA"/>
        </w:rPr>
        <w:tab/>
      </w:r>
      <w:r>
        <w:rPr>
          <w:lang w:val="fr-CA"/>
        </w:rPr>
        <w:tab/>
      </w:r>
      <w:r>
        <w:rPr>
          <w:lang w:val="fr-CA"/>
        </w:rPr>
        <w:tab/>
      </w:r>
      <w:r>
        <w:rPr>
          <w:lang w:val="fr-CA"/>
        </w:rPr>
        <w:tab/>
        <w:t>18 juillet 2018</w:t>
      </w:r>
    </w:p>
    <w:p w:rsidR="005727C5" w:rsidRDefault="005727C5">
      <w:pPr>
        <w:rPr>
          <w:lang w:val="fr-CA"/>
        </w:rPr>
      </w:pPr>
      <w:r>
        <w:rPr>
          <w:lang w:val="fr-CA"/>
        </w:rPr>
        <w:t>Approbation Affaires municipales:</w:t>
      </w:r>
      <w:r>
        <w:rPr>
          <w:lang w:val="fr-CA"/>
        </w:rPr>
        <w:tab/>
      </w:r>
      <w:r>
        <w:rPr>
          <w:lang w:val="fr-CA"/>
        </w:rPr>
        <w:tab/>
      </w:r>
      <w:r>
        <w:rPr>
          <w:lang w:val="fr-CA"/>
        </w:rPr>
        <w:tab/>
      </w:r>
      <w:r>
        <w:rPr>
          <w:lang w:val="fr-CA"/>
        </w:rPr>
        <w:tab/>
        <w:t>14 août 2018</w:t>
      </w:r>
    </w:p>
    <w:p w:rsidR="005727C5" w:rsidRDefault="005727C5">
      <w:pPr>
        <w:rPr>
          <w:lang w:val="fr-CA"/>
        </w:rPr>
      </w:pPr>
      <w:r>
        <w:rPr>
          <w:lang w:val="fr-CA"/>
        </w:rPr>
        <w:t>Avis public entrée en vigueur :</w:t>
      </w:r>
      <w:r>
        <w:rPr>
          <w:lang w:val="fr-CA"/>
        </w:rPr>
        <w:tab/>
      </w:r>
      <w:r>
        <w:rPr>
          <w:lang w:val="fr-CA"/>
        </w:rPr>
        <w:tab/>
      </w:r>
      <w:r>
        <w:rPr>
          <w:lang w:val="fr-CA"/>
        </w:rPr>
        <w:tab/>
      </w:r>
      <w:r>
        <w:rPr>
          <w:lang w:val="fr-CA"/>
        </w:rPr>
        <w:tab/>
        <w:t>21 août 2018</w:t>
      </w:r>
    </w:p>
    <w:p w:rsidR="005727C5" w:rsidRPr="005727C5" w:rsidRDefault="005727C5">
      <w:pPr>
        <w:rPr>
          <w:lang w:val="fr-CA"/>
        </w:rPr>
      </w:pPr>
    </w:p>
    <w:sectPr w:rsidR="005727C5" w:rsidRPr="005727C5" w:rsidSect="005727C5">
      <w:pgSz w:w="12240" w:h="20160" w:code="5"/>
      <w:pgMar w:top="2325" w:right="1418"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7C5"/>
    <w:rsid w:val="000D52AF"/>
    <w:rsid w:val="005727C5"/>
    <w:rsid w:val="00661F85"/>
    <w:rsid w:val="006D11EC"/>
    <w:rsid w:val="009F1ED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7C5"/>
    <w:pPr>
      <w:spacing w:after="0" w:line="240" w:lineRule="auto"/>
    </w:pPr>
    <w:rPr>
      <w:rFonts w:ascii="Times New Roman" w:eastAsia="Times New Roman" w:hAnsi="Times New Roman" w:cs="Times New Roman"/>
      <w:sz w:val="20"/>
      <w:szCs w:val="20"/>
      <w:lang w:val="fr-FR" w:eastAsia="fr-FR"/>
    </w:rPr>
  </w:style>
  <w:style w:type="paragraph" w:styleId="Titre1">
    <w:name w:val="heading 1"/>
    <w:basedOn w:val="Normal"/>
    <w:next w:val="Normal"/>
    <w:link w:val="Titre1Car"/>
    <w:qFormat/>
    <w:rsid w:val="005727C5"/>
    <w:pPr>
      <w:keepNext/>
      <w:outlineLvl w:val="0"/>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727C5"/>
    <w:rPr>
      <w:rFonts w:ascii="Times New Roman" w:eastAsia="Times New Roman" w:hAnsi="Times New Roman" w:cs="Times New Roman"/>
      <w:sz w:val="24"/>
      <w:szCs w:val="20"/>
      <w:lang w:val="fr-FR" w:eastAsia="fr-FR"/>
    </w:rPr>
  </w:style>
  <w:style w:type="paragraph" w:styleId="Commentaire">
    <w:name w:val="annotation text"/>
    <w:basedOn w:val="Normal"/>
    <w:link w:val="CommentaireCar"/>
    <w:rsid w:val="005727C5"/>
    <w:rPr>
      <w:lang w:val="fr-CA"/>
    </w:rPr>
  </w:style>
  <w:style w:type="character" w:customStyle="1" w:styleId="CommentaireCar">
    <w:name w:val="Commentaire Car"/>
    <w:basedOn w:val="Policepardfaut"/>
    <w:link w:val="Commentaire"/>
    <w:rsid w:val="005727C5"/>
    <w:rPr>
      <w:rFonts w:ascii="Times New Roman" w:eastAsia="Times New Roman" w:hAnsi="Times New Roman" w:cs="Times New Roman"/>
      <w:sz w:val="20"/>
      <w:szCs w:val="20"/>
      <w:lang w:eastAsia="fr-FR"/>
    </w:rPr>
  </w:style>
  <w:style w:type="paragraph" w:customStyle="1" w:styleId="Default">
    <w:name w:val="Default"/>
    <w:rsid w:val="005727C5"/>
    <w:pPr>
      <w:autoSpaceDE w:val="0"/>
      <w:autoSpaceDN w:val="0"/>
      <w:adjustRightInd w:val="0"/>
      <w:spacing w:after="0" w:line="240" w:lineRule="auto"/>
    </w:pPr>
    <w:rPr>
      <w:rFonts w:ascii="Calibri" w:eastAsia="Times New Roman" w:hAnsi="Calibri" w:cs="Calibri"/>
      <w:color w:val="000000"/>
      <w:sz w:val="24"/>
      <w:szCs w:val="24"/>
      <w:lang w:eastAsia="fr-CA"/>
    </w:rPr>
  </w:style>
  <w:style w:type="paragraph" w:styleId="Textebrut">
    <w:name w:val="Plain Text"/>
    <w:basedOn w:val="Normal"/>
    <w:link w:val="TextebrutCar"/>
    <w:uiPriority w:val="99"/>
    <w:rsid w:val="005727C5"/>
    <w:rPr>
      <w:rFonts w:ascii="Courier New" w:hAnsi="Courier New" w:cs="Courier New"/>
      <w:lang w:val="fr-CA"/>
    </w:rPr>
  </w:style>
  <w:style w:type="character" w:customStyle="1" w:styleId="TextebrutCar">
    <w:name w:val="Texte brut Car"/>
    <w:basedOn w:val="Policepardfaut"/>
    <w:link w:val="Textebrut"/>
    <w:uiPriority w:val="99"/>
    <w:rsid w:val="005727C5"/>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5727C5"/>
    <w:rPr>
      <w:rFonts w:ascii="Tahoma" w:hAnsi="Tahoma" w:cs="Tahoma"/>
      <w:sz w:val="16"/>
      <w:szCs w:val="16"/>
    </w:rPr>
  </w:style>
  <w:style w:type="character" w:customStyle="1" w:styleId="TextedebullesCar">
    <w:name w:val="Texte de bulles Car"/>
    <w:basedOn w:val="Policepardfaut"/>
    <w:link w:val="Textedebulles"/>
    <w:uiPriority w:val="99"/>
    <w:semiHidden/>
    <w:rsid w:val="005727C5"/>
    <w:rPr>
      <w:rFonts w:ascii="Tahoma" w:eastAsia="Times New Roman"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7C5"/>
    <w:pPr>
      <w:spacing w:after="0" w:line="240" w:lineRule="auto"/>
    </w:pPr>
    <w:rPr>
      <w:rFonts w:ascii="Times New Roman" w:eastAsia="Times New Roman" w:hAnsi="Times New Roman" w:cs="Times New Roman"/>
      <w:sz w:val="20"/>
      <w:szCs w:val="20"/>
      <w:lang w:val="fr-FR" w:eastAsia="fr-FR"/>
    </w:rPr>
  </w:style>
  <w:style w:type="paragraph" w:styleId="Titre1">
    <w:name w:val="heading 1"/>
    <w:basedOn w:val="Normal"/>
    <w:next w:val="Normal"/>
    <w:link w:val="Titre1Car"/>
    <w:qFormat/>
    <w:rsid w:val="005727C5"/>
    <w:pPr>
      <w:keepNext/>
      <w:outlineLvl w:val="0"/>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727C5"/>
    <w:rPr>
      <w:rFonts w:ascii="Times New Roman" w:eastAsia="Times New Roman" w:hAnsi="Times New Roman" w:cs="Times New Roman"/>
      <w:sz w:val="24"/>
      <w:szCs w:val="20"/>
      <w:lang w:val="fr-FR" w:eastAsia="fr-FR"/>
    </w:rPr>
  </w:style>
  <w:style w:type="paragraph" w:styleId="Commentaire">
    <w:name w:val="annotation text"/>
    <w:basedOn w:val="Normal"/>
    <w:link w:val="CommentaireCar"/>
    <w:rsid w:val="005727C5"/>
    <w:rPr>
      <w:lang w:val="fr-CA"/>
    </w:rPr>
  </w:style>
  <w:style w:type="character" w:customStyle="1" w:styleId="CommentaireCar">
    <w:name w:val="Commentaire Car"/>
    <w:basedOn w:val="Policepardfaut"/>
    <w:link w:val="Commentaire"/>
    <w:rsid w:val="005727C5"/>
    <w:rPr>
      <w:rFonts w:ascii="Times New Roman" w:eastAsia="Times New Roman" w:hAnsi="Times New Roman" w:cs="Times New Roman"/>
      <w:sz w:val="20"/>
      <w:szCs w:val="20"/>
      <w:lang w:eastAsia="fr-FR"/>
    </w:rPr>
  </w:style>
  <w:style w:type="paragraph" w:customStyle="1" w:styleId="Default">
    <w:name w:val="Default"/>
    <w:rsid w:val="005727C5"/>
    <w:pPr>
      <w:autoSpaceDE w:val="0"/>
      <w:autoSpaceDN w:val="0"/>
      <w:adjustRightInd w:val="0"/>
      <w:spacing w:after="0" w:line="240" w:lineRule="auto"/>
    </w:pPr>
    <w:rPr>
      <w:rFonts w:ascii="Calibri" w:eastAsia="Times New Roman" w:hAnsi="Calibri" w:cs="Calibri"/>
      <w:color w:val="000000"/>
      <w:sz w:val="24"/>
      <w:szCs w:val="24"/>
      <w:lang w:eastAsia="fr-CA"/>
    </w:rPr>
  </w:style>
  <w:style w:type="paragraph" w:styleId="Textebrut">
    <w:name w:val="Plain Text"/>
    <w:basedOn w:val="Normal"/>
    <w:link w:val="TextebrutCar"/>
    <w:uiPriority w:val="99"/>
    <w:rsid w:val="005727C5"/>
    <w:rPr>
      <w:rFonts w:ascii="Courier New" w:hAnsi="Courier New" w:cs="Courier New"/>
      <w:lang w:val="fr-CA"/>
    </w:rPr>
  </w:style>
  <w:style w:type="character" w:customStyle="1" w:styleId="TextebrutCar">
    <w:name w:val="Texte brut Car"/>
    <w:basedOn w:val="Policepardfaut"/>
    <w:link w:val="Textebrut"/>
    <w:uiPriority w:val="99"/>
    <w:rsid w:val="005727C5"/>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5727C5"/>
    <w:rPr>
      <w:rFonts w:ascii="Tahoma" w:hAnsi="Tahoma" w:cs="Tahoma"/>
      <w:sz w:val="16"/>
      <w:szCs w:val="16"/>
    </w:rPr>
  </w:style>
  <w:style w:type="character" w:customStyle="1" w:styleId="TextedebullesCar">
    <w:name w:val="Texte de bulles Car"/>
    <w:basedOn w:val="Policepardfaut"/>
    <w:link w:val="Textedebulles"/>
    <w:uiPriority w:val="99"/>
    <w:semiHidden/>
    <w:rsid w:val="005727C5"/>
    <w:rPr>
      <w:rFonts w:ascii="Tahoma" w:eastAsia="Times New Roman"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920</Words>
  <Characters>5061</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2</cp:revision>
  <cp:lastPrinted>2018-09-17T19:45:00Z</cp:lastPrinted>
  <dcterms:created xsi:type="dcterms:W3CDTF">2018-10-03T13:56:00Z</dcterms:created>
  <dcterms:modified xsi:type="dcterms:W3CDTF">2018-10-03T13:56:00Z</dcterms:modified>
</cp:coreProperties>
</file>